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DB04CC">
      <w:pPr>
        <w:jc w:val="center"/>
        <w:rPr>
          <w:color w:val="000000"/>
        </w:rPr>
      </w:pPr>
      <w:r>
        <w:rPr>
          <w:color w:val="000000"/>
        </w:rPr>
        <w:t>systemu do badań na wibracje sinusoidalne, losowe, udary</w:t>
      </w:r>
    </w:p>
    <w:p w:rsidR="003305B3" w:rsidRPr="00DB3CAF" w:rsidRDefault="003305B3">
      <w:pPr>
        <w:jc w:val="center"/>
        <w:rPr>
          <w:color w:val="000000"/>
        </w:rPr>
      </w:pPr>
      <w:r w:rsidRPr="00DB3CAF">
        <w:rPr>
          <w:color w:val="000000"/>
        </w:rPr>
        <w:t>dla Przemysłowego Instytutu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ED1EE4">
        <w:rPr>
          <w:color w:val="000000"/>
          <w:sz w:val="24"/>
        </w:rPr>
        <w:t xml:space="preserve"> KZP/0</w:t>
      </w:r>
      <w:r w:rsidR="00DB04CC">
        <w:rPr>
          <w:color w:val="000000"/>
          <w:sz w:val="24"/>
        </w:rPr>
        <w:t>8</w:t>
      </w:r>
      <w:r w:rsidR="00ED1EE4">
        <w:rPr>
          <w:color w:val="000000"/>
          <w:sz w:val="24"/>
        </w:rPr>
        <w:t>/201</w:t>
      </w:r>
      <w:r w:rsidR="007D01B0">
        <w:rPr>
          <w:color w:val="000000"/>
          <w:sz w:val="24"/>
        </w:rPr>
        <w:t>8</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r>
        <w:rPr>
          <w:color w:val="000000"/>
        </w:rPr>
        <w:t>Fax</w:t>
      </w:r>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rsidP="006E531C">
      <w:pPr>
        <w:rPr>
          <w:color w:val="000000"/>
        </w:rPr>
      </w:pPr>
    </w:p>
    <w:p w:rsidR="003305B3"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D91459" w:rsidRDefault="00D91459" w:rsidP="006E531C">
      <w:pPr>
        <w:rPr>
          <w:color w:val="000000"/>
        </w:rPr>
      </w:pPr>
    </w:p>
    <w:p w:rsidR="00D91459" w:rsidRPr="00DB3CAF" w:rsidRDefault="00D91459" w:rsidP="006E531C">
      <w:pPr>
        <w:rPr>
          <w:color w:val="000000"/>
        </w:rPr>
      </w:pPr>
      <w:r>
        <w:rPr>
          <w:color w:val="000000"/>
        </w:rPr>
        <w:t>W tym VAT w wysokości: ……………….%</w:t>
      </w:r>
    </w:p>
    <w:p w:rsidR="003305B3" w:rsidRPr="00DB3CAF" w:rsidRDefault="003305B3" w:rsidP="006E531C">
      <w:pPr>
        <w:rPr>
          <w:color w:val="000000"/>
        </w:rPr>
      </w:pPr>
      <w:r w:rsidRPr="00DB3CAF">
        <w:rPr>
          <w:color w:val="000000"/>
        </w:rPr>
        <w:t xml:space="preserve">2. Termin dostawy: nie później niż </w:t>
      </w:r>
    </w:p>
    <w:p w:rsidR="003305B3" w:rsidRPr="00DB3CAF" w:rsidRDefault="00815667" w:rsidP="006E531C">
      <w:pPr>
        <w:ind w:firstLine="709"/>
        <w:rPr>
          <w:color w:val="000000"/>
        </w:rPr>
      </w:pPr>
      <w:r>
        <w:rPr>
          <w:color w:val="000000"/>
        </w:rPr>
        <w:t>……..</w:t>
      </w:r>
      <w:r w:rsidR="003305B3">
        <w:rPr>
          <w:color w:val="000000"/>
        </w:rPr>
        <w:t xml:space="preserve"> </w:t>
      </w:r>
      <w:r w:rsidR="003305B3" w:rsidRPr="00DB3CAF">
        <w:rPr>
          <w:color w:val="000000"/>
        </w:rPr>
        <w:t xml:space="preserve"> </w:t>
      </w:r>
      <w:r w:rsidR="00DB04CC">
        <w:rPr>
          <w:color w:val="000000"/>
        </w:rPr>
        <w:t xml:space="preserve"> do dnia …………………..2018</w:t>
      </w:r>
      <w:r w:rsidR="00D91459">
        <w:rPr>
          <w:color w:val="000000"/>
        </w:rPr>
        <w:t xml:space="preserve"> </w:t>
      </w:r>
      <w:r w:rsidR="00DB04CC">
        <w:rPr>
          <w:color w:val="000000"/>
        </w:rPr>
        <w:t>roku</w:t>
      </w:r>
      <w:r w:rsidR="003305B3" w:rsidRPr="00DB3CAF">
        <w:rPr>
          <w:color w:val="000000"/>
        </w:rPr>
        <w:t>,</w:t>
      </w:r>
    </w:p>
    <w:p w:rsidR="003305B3" w:rsidRPr="00DB3CAF" w:rsidRDefault="003305B3" w:rsidP="006E531C">
      <w:pPr>
        <w:rPr>
          <w:color w:val="000000"/>
        </w:rPr>
      </w:pPr>
      <w:r w:rsidRPr="00DB3CAF">
        <w:rPr>
          <w:color w:val="000000"/>
        </w:rPr>
        <w:t>3. Okres gwarancji:</w:t>
      </w:r>
    </w:p>
    <w:p w:rsidR="003305B3" w:rsidRDefault="003305B3" w:rsidP="006E531C">
      <w:pPr>
        <w:ind w:firstLine="709"/>
        <w:rPr>
          <w:color w:val="000000"/>
        </w:rPr>
      </w:pPr>
      <w:r w:rsidRPr="00DB3CAF">
        <w:rPr>
          <w:color w:val="000000"/>
        </w:rPr>
        <w:t>……………….. miesięcy (słownie ……………………….. miesięcy)</w:t>
      </w:r>
    </w:p>
    <w:p w:rsidR="0080387F" w:rsidRPr="00DB3CAF" w:rsidRDefault="0080387F" w:rsidP="0080387F">
      <w:pPr>
        <w:rPr>
          <w:color w:val="000000"/>
        </w:rPr>
      </w:pPr>
    </w:p>
    <w:p w:rsidR="003305B3" w:rsidRDefault="003305B3">
      <w:pPr>
        <w:rPr>
          <w:color w:val="000000"/>
        </w:rPr>
      </w:pPr>
    </w:p>
    <w:p w:rsidR="00952F9A" w:rsidRDefault="00952F9A" w:rsidP="00952F9A">
      <w:pPr>
        <w:rPr>
          <w:color w:val="000000"/>
        </w:rPr>
      </w:pPr>
    </w:p>
    <w:p w:rsidR="00952F9A" w:rsidRPr="00DB3CAF" w:rsidRDefault="00952F9A" w:rsidP="00952F9A">
      <w:pPr>
        <w:rPr>
          <w:color w:val="000000"/>
        </w:rPr>
      </w:pPr>
    </w:p>
    <w:p w:rsidR="00952F9A" w:rsidRDefault="00952F9A">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Pzp.</w:t>
      </w:r>
    </w:p>
    <w:p w:rsidR="003305B3" w:rsidRPr="00DB3CAF" w:rsidRDefault="003305B3" w:rsidP="00C01319">
      <w:pPr>
        <w:ind w:left="1080" w:hanging="1080"/>
        <w:rPr>
          <w:color w:val="000000"/>
        </w:rPr>
      </w:pPr>
      <w:r>
        <w:rPr>
          <w:color w:val="000000"/>
        </w:rPr>
        <w:lastRenderedPageBreak/>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04CC" w:rsidRDefault="003305B3">
      <w:pPr>
        <w:rPr>
          <w:b/>
          <w:color w:val="000000"/>
        </w:rPr>
      </w:pPr>
      <w:r w:rsidRPr="00DB3CAF">
        <w:rPr>
          <w:color w:val="000000"/>
          <w:u w:val="single"/>
        </w:rPr>
        <w:t>Uwaga</w:t>
      </w:r>
      <w:r w:rsidRPr="00DB3CAF">
        <w:rPr>
          <w:color w:val="000000"/>
        </w:rPr>
        <w:t>: w kolumnie „</w:t>
      </w:r>
      <w:r w:rsidRPr="00DB04CC">
        <w:rPr>
          <w:b/>
          <w:color w:val="000000"/>
        </w:rPr>
        <w:t>oferowane” należy wpisać konkretne wartości parametrów oferowanego sprzętu. Określenia tak/nie dopuszczalne są tylko w miejscach wyraźnie wskazanych we wzorze oferty przez Zamawiającego.</w:t>
      </w:r>
    </w:p>
    <w:p w:rsidR="003305B3" w:rsidRDefault="003305B3">
      <w:pPr>
        <w:rPr>
          <w:color w:val="000000"/>
        </w:rPr>
      </w:pPr>
    </w:p>
    <w:p w:rsidR="003305B3" w:rsidRDefault="003305B3">
      <w:pPr>
        <w:rPr>
          <w:b/>
          <w:color w:val="000000"/>
          <w:u w:val="single"/>
        </w:rPr>
      </w:pPr>
    </w:p>
    <w:p w:rsidR="003305B3" w:rsidRPr="007D01B0" w:rsidRDefault="00DB04CC" w:rsidP="007D01B0">
      <w:pPr>
        <w:pStyle w:val="Akapitzlist"/>
        <w:numPr>
          <w:ilvl w:val="0"/>
          <w:numId w:val="13"/>
        </w:numPr>
        <w:rPr>
          <w:b/>
          <w:u w:val="single"/>
        </w:rPr>
      </w:pPr>
      <w:r>
        <w:rPr>
          <w:b/>
          <w:u w:val="single"/>
        </w:rPr>
        <w:t>System do badań na wibracje</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4253"/>
      </w:tblGrid>
      <w:tr w:rsidR="001246ED" w:rsidRPr="00B40010" w:rsidTr="007D01B0">
        <w:trPr>
          <w:trHeight w:val="315"/>
        </w:trPr>
        <w:tc>
          <w:tcPr>
            <w:tcW w:w="5670" w:type="dxa"/>
          </w:tcPr>
          <w:p w:rsidR="001246ED" w:rsidRPr="00B40010" w:rsidRDefault="001246ED" w:rsidP="00026C2D">
            <w:pPr>
              <w:rPr>
                <w:b/>
              </w:rPr>
            </w:pPr>
            <w:r>
              <w:rPr>
                <w:b/>
                <w:sz w:val="22"/>
                <w:szCs w:val="22"/>
              </w:rPr>
              <w:t xml:space="preserve">Wymagania </w:t>
            </w:r>
            <w:r w:rsidRPr="00B40010">
              <w:rPr>
                <w:b/>
                <w:sz w:val="22"/>
                <w:szCs w:val="22"/>
              </w:rPr>
              <w:t>zamawiającego</w:t>
            </w:r>
          </w:p>
        </w:tc>
        <w:tc>
          <w:tcPr>
            <w:tcW w:w="4253" w:type="dxa"/>
          </w:tcPr>
          <w:p w:rsidR="001246ED" w:rsidRPr="00B40010" w:rsidRDefault="001246ED" w:rsidP="00026C2D">
            <w:pPr>
              <w:rPr>
                <w:b/>
              </w:rPr>
            </w:pPr>
            <w:r w:rsidRPr="00B40010">
              <w:rPr>
                <w:b/>
                <w:sz w:val="22"/>
                <w:szCs w:val="22"/>
              </w:rPr>
              <w:t xml:space="preserve"> Oferowany</w:t>
            </w:r>
          </w:p>
        </w:tc>
      </w:tr>
      <w:tr w:rsidR="001246ED" w:rsidRPr="009778D7" w:rsidTr="007D01B0">
        <w:trPr>
          <w:trHeight w:val="2180"/>
        </w:trPr>
        <w:tc>
          <w:tcPr>
            <w:tcW w:w="5670" w:type="dxa"/>
          </w:tcPr>
          <w:p w:rsidR="00DB04CC" w:rsidRPr="00537AB5" w:rsidRDefault="00037041" w:rsidP="00DB04CC">
            <w:pPr>
              <w:numPr>
                <w:ilvl w:val="1"/>
                <w:numId w:val="17"/>
              </w:numPr>
              <w:autoSpaceDE w:val="0"/>
              <w:autoSpaceDN w:val="0"/>
              <w:adjustRightInd w:val="0"/>
              <w:ind w:left="567" w:hanging="567"/>
              <w:rPr>
                <w:b/>
              </w:rPr>
            </w:pPr>
            <w:r>
              <w:rPr>
                <w:rFonts w:ascii="Calibri" w:hAnsi="Calibri" w:cs="Arial"/>
              </w:rPr>
              <w:t>-</w:t>
            </w:r>
            <w:r w:rsidR="00DB04CC" w:rsidRPr="00537AB5">
              <w:rPr>
                <w:b/>
                <w:sz w:val="22"/>
                <w:szCs w:val="22"/>
              </w:rPr>
              <w:t xml:space="preserve"> Wzbudnik elektrodynamiczny</w:t>
            </w:r>
          </w:p>
          <w:p w:rsidR="00DB04CC" w:rsidRPr="00537AB5" w:rsidRDefault="00DB04CC" w:rsidP="00DB04CC">
            <w:pPr>
              <w:numPr>
                <w:ilvl w:val="0"/>
                <w:numId w:val="16"/>
              </w:numPr>
              <w:autoSpaceDE w:val="0"/>
              <w:autoSpaceDN w:val="0"/>
              <w:adjustRightInd w:val="0"/>
              <w:ind w:left="851" w:hanging="425"/>
              <w:rPr>
                <w:bCs/>
                <w:color w:val="000000"/>
              </w:rPr>
            </w:pPr>
            <w:r w:rsidRPr="00537AB5">
              <w:rPr>
                <w:sz w:val="22"/>
                <w:szCs w:val="22"/>
              </w:rPr>
              <w:t xml:space="preserve">Siła przy wibracjach sinusoidalnych oraz przy wibracjach losowych: co najmniej  </w:t>
            </w:r>
            <w:r w:rsidRPr="00537AB5">
              <w:rPr>
                <w:bCs/>
                <w:color w:val="000000"/>
                <w:sz w:val="22"/>
                <w:szCs w:val="22"/>
              </w:rPr>
              <w:t>30kN</w:t>
            </w:r>
          </w:p>
          <w:p w:rsidR="00DB04CC" w:rsidRPr="00537AB5" w:rsidRDefault="00DB04CC" w:rsidP="00DB04CC">
            <w:pPr>
              <w:numPr>
                <w:ilvl w:val="0"/>
                <w:numId w:val="16"/>
              </w:numPr>
              <w:autoSpaceDE w:val="0"/>
              <w:autoSpaceDN w:val="0"/>
              <w:adjustRightInd w:val="0"/>
              <w:ind w:left="851" w:hanging="425"/>
              <w:rPr>
                <w:bCs/>
                <w:color w:val="000000"/>
              </w:rPr>
            </w:pPr>
            <w:r w:rsidRPr="00537AB5">
              <w:rPr>
                <w:color w:val="000000"/>
                <w:sz w:val="22"/>
                <w:szCs w:val="22"/>
              </w:rPr>
              <w:t xml:space="preserve">Siła przy udarach: </w:t>
            </w:r>
            <w:r w:rsidRPr="00537AB5">
              <w:rPr>
                <w:sz w:val="22"/>
                <w:szCs w:val="22"/>
              </w:rPr>
              <w:t xml:space="preserve">co najmniej  </w:t>
            </w:r>
            <w:r w:rsidRPr="00537AB5">
              <w:rPr>
                <w:bCs/>
                <w:color w:val="000000"/>
                <w:sz w:val="22"/>
                <w:szCs w:val="22"/>
              </w:rPr>
              <w:t>60kN</w:t>
            </w:r>
          </w:p>
          <w:p w:rsidR="00DB04CC" w:rsidRPr="00537AB5" w:rsidRDefault="00DB04CC" w:rsidP="00DB04CC">
            <w:pPr>
              <w:numPr>
                <w:ilvl w:val="0"/>
                <w:numId w:val="16"/>
              </w:numPr>
              <w:autoSpaceDE w:val="0"/>
              <w:autoSpaceDN w:val="0"/>
              <w:adjustRightInd w:val="0"/>
              <w:ind w:left="851" w:hanging="425"/>
            </w:pPr>
            <w:r w:rsidRPr="00537AB5">
              <w:rPr>
                <w:sz w:val="22"/>
                <w:szCs w:val="22"/>
              </w:rPr>
              <w:t>Maksymalne przemieszczenie (skok): co najmniej  51 mm p-p</w:t>
            </w:r>
          </w:p>
          <w:p w:rsidR="00DB04CC" w:rsidRPr="00537AB5" w:rsidRDefault="00DB04CC" w:rsidP="00DB04CC">
            <w:pPr>
              <w:numPr>
                <w:ilvl w:val="0"/>
                <w:numId w:val="16"/>
              </w:numPr>
              <w:autoSpaceDE w:val="0"/>
              <w:autoSpaceDN w:val="0"/>
              <w:adjustRightInd w:val="0"/>
              <w:ind w:left="851" w:hanging="425"/>
            </w:pPr>
            <w:r w:rsidRPr="00537AB5">
              <w:rPr>
                <w:sz w:val="22"/>
                <w:szCs w:val="22"/>
              </w:rPr>
              <w:t>Maksymalna prędkość: co najmniej 2 m/s</w:t>
            </w:r>
          </w:p>
          <w:p w:rsidR="00DB04CC" w:rsidRPr="00537AB5" w:rsidRDefault="00DB04CC" w:rsidP="00DB04CC">
            <w:pPr>
              <w:numPr>
                <w:ilvl w:val="0"/>
                <w:numId w:val="16"/>
              </w:numPr>
              <w:autoSpaceDE w:val="0"/>
              <w:autoSpaceDN w:val="0"/>
              <w:adjustRightInd w:val="0"/>
              <w:ind w:left="851" w:hanging="425"/>
            </w:pPr>
            <w:r w:rsidRPr="00537AB5">
              <w:rPr>
                <w:sz w:val="22"/>
                <w:szCs w:val="22"/>
              </w:rPr>
              <w:t>Maksymalne przyspieszenie: co najmniej 1000 m/s</w:t>
            </w:r>
            <w:r w:rsidRPr="00537AB5">
              <w:rPr>
                <w:sz w:val="22"/>
                <w:szCs w:val="22"/>
                <w:vertAlign w:val="superscript"/>
              </w:rPr>
              <w:t>2</w:t>
            </w:r>
          </w:p>
          <w:p w:rsidR="00DB04CC" w:rsidRPr="00537AB5" w:rsidRDefault="00DB04CC" w:rsidP="00DB04CC">
            <w:pPr>
              <w:numPr>
                <w:ilvl w:val="0"/>
                <w:numId w:val="16"/>
              </w:numPr>
              <w:autoSpaceDE w:val="0"/>
              <w:autoSpaceDN w:val="0"/>
              <w:adjustRightInd w:val="0"/>
              <w:ind w:left="851" w:hanging="425"/>
            </w:pPr>
            <w:r w:rsidRPr="00537AB5">
              <w:rPr>
                <w:sz w:val="22"/>
                <w:szCs w:val="22"/>
              </w:rPr>
              <w:t>Dopuszczalne obciążenie statyczne: co najmniej 500kg</w:t>
            </w:r>
          </w:p>
          <w:p w:rsidR="00DB04CC" w:rsidRPr="00537AB5" w:rsidRDefault="00DB04CC" w:rsidP="00DB04CC">
            <w:pPr>
              <w:numPr>
                <w:ilvl w:val="0"/>
                <w:numId w:val="16"/>
              </w:numPr>
              <w:ind w:left="851" w:hanging="425"/>
              <w:jc w:val="both"/>
            </w:pPr>
            <w:r w:rsidRPr="00537AB5">
              <w:rPr>
                <w:sz w:val="22"/>
                <w:szCs w:val="22"/>
              </w:rPr>
              <w:t>Zakres częstotliwości pracy (pasmo): nie węższy niż 2-2800 Hz</w:t>
            </w:r>
          </w:p>
          <w:p w:rsidR="00DB04CC" w:rsidRPr="00537AB5" w:rsidRDefault="00DB04CC" w:rsidP="00DB04CC">
            <w:pPr>
              <w:numPr>
                <w:ilvl w:val="0"/>
                <w:numId w:val="16"/>
              </w:numPr>
              <w:ind w:left="851" w:hanging="425"/>
              <w:jc w:val="both"/>
            </w:pPr>
            <w:r w:rsidRPr="00537AB5">
              <w:rPr>
                <w:sz w:val="22"/>
                <w:szCs w:val="22"/>
              </w:rPr>
              <w:t>Średnica armatury bez head expandera co najmniej 350 mm,</w:t>
            </w:r>
          </w:p>
          <w:p w:rsidR="00DB04CC" w:rsidRPr="00537AB5" w:rsidRDefault="00DB04CC" w:rsidP="00DB04CC">
            <w:pPr>
              <w:numPr>
                <w:ilvl w:val="0"/>
                <w:numId w:val="16"/>
              </w:numPr>
              <w:ind w:left="709" w:hanging="283"/>
              <w:jc w:val="both"/>
            </w:pPr>
            <w:r w:rsidRPr="00537AB5">
              <w:rPr>
                <w:sz w:val="22"/>
                <w:szCs w:val="22"/>
              </w:rPr>
              <w:t>Otwory montażowe w armaturze: gwint co najmniej M10, rozmieszczone na dwóch średnicach, co najmniej po 8 otworów po każdej ze średnic oraz jeden otwór w centralnej części.</w:t>
            </w:r>
          </w:p>
          <w:p w:rsidR="00DB04CC" w:rsidRPr="00537AB5" w:rsidRDefault="00DB04CC" w:rsidP="00DB04CC">
            <w:pPr>
              <w:numPr>
                <w:ilvl w:val="0"/>
                <w:numId w:val="16"/>
              </w:numPr>
              <w:ind w:left="851" w:hanging="425"/>
              <w:jc w:val="both"/>
            </w:pPr>
            <w:r w:rsidRPr="00537AB5">
              <w:rPr>
                <w:sz w:val="22"/>
                <w:szCs w:val="22"/>
              </w:rPr>
              <w:t>Rezonans armatury dla częstotliwości nie niższej niż 2400 Hz,</w:t>
            </w:r>
          </w:p>
          <w:p w:rsidR="00DB04CC" w:rsidRPr="00537AB5" w:rsidRDefault="00DB04CC" w:rsidP="00DB04CC">
            <w:pPr>
              <w:numPr>
                <w:ilvl w:val="0"/>
                <w:numId w:val="16"/>
              </w:numPr>
              <w:ind w:left="851" w:hanging="425"/>
              <w:jc w:val="both"/>
            </w:pPr>
            <w:r w:rsidRPr="00537AB5">
              <w:rPr>
                <w:sz w:val="22"/>
                <w:szCs w:val="22"/>
              </w:rPr>
              <w:t>Wibroizolacja dopasowana do masy i parametrów systemu.</w:t>
            </w:r>
          </w:p>
          <w:p w:rsidR="00DB04CC" w:rsidRPr="00537AB5" w:rsidRDefault="00DB04CC" w:rsidP="00DB04CC">
            <w:pPr>
              <w:ind w:left="851"/>
              <w:jc w:val="both"/>
            </w:pPr>
          </w:p>
          <w:p w:rsidR="00DB04CC" w:rsidRPr="00537AB5" w:rsidRDefault="00DB04CC" w:rsidP="00DB04CC">
            <w:pPr>
              <w:numPr>
                <w:ilvl w:val="1"/>
                <w:numId w:val="17"/>
              </w:numPr>
              <w:ind w:left="567" w:hanging="567"/>
              <w:jc w:val="both"/>
            </w:pPr>
            <w:r w:rsidRPr="00537AB5">
              <w:rPr>
                <w:sz w:val="22"/>
                <w:szCs w:val="22"/>
              </w:rPr>
              <w:t xml:space="preserve">Wentylator chłodzący dopasowany do parametrów systemu </w:t>
            </w:r>
          </w:p>
          <w:p w:rsidR="00DB04CC" w:rsidRPr="00537AB5" w:rsidRDefault="00DB04CC" w:rsidP="00DB04CC">
            <w:pPr>
              <w:ind w:left="567"/>
              <w:jc w:val="both"/>
            </w:pPr>
          </w:p>
          <w:p w:rsidR="00DB04CC" w:rsidRPr="00537AB5" w:rsidRDefault="00DB04CC" w:rsidP="00DB04CC">
            <w:pPr>
              <w:tabs>
                <w:tab w:val="center" w:pos="4784"/>
              </w:tabs>
              <w:ind w:left="567" w:hanging="567"/>
              <w:jc w:val="both"/>
            </w:pPr>
            <w:r w:rsidRPr="00537AB5">
              <w:rPr>
                <w:sz w:val="22"/>
                <w:szCs w:val="22"/>
              </w:rPr>
              <w:t xml:space="preserve">3. </w:t>
            </w:r>
            <w:r w:rsidRPr="00537AB5">
              <w:rPr>
                <w:sz w:val="22"/>
                <w:szCs w:val="22"/>
              </w:rPr>
              <w:tab/>
              <w:t xml:space="preserve">Stół ślizgowy o wymiarach powierzchni montażowej 700x700 mm i o zakresie  częstotliwości użytecznych do co najmniej 2000 Hz, </w:t>
            </w:r>
          </w:p>
          <w:p w:rsidR="00DB04CC" w:rsidRPr="00537AB5" w:rsidRDefault="00DB04CC" w:rsidP="00DB04CC">
            <w:pPr>
              <w:tabs>
                <w:tab w:val="center" w:pos="4784"/>
              </w:tabs>
              <w:ind w:left="567" w:hanging="567"/>
              <w:jc w:val="both"/>
            </w:pPr>
          </w:p>
          <w:p w:rsidR="00DB04CC" w:rsidRPr="00537AB5" w:rsidRDefault="00DB04CC" w:rsidP="00DB04CC">
            <w:pPr>
              <w:tabs>
                <w:tab w:val="center" w:pos="4784"/>
              </w:tabs>
              <w:ind w:left="567" w:hanging="567"/>
              <w:jc w:val="both"/>
            </w:pPr>
            <w:r w:rsidRPr="00537AB5">
              <w:rPr>
                <w:sz w:val="22"/>
                <w:szCs w:val="22"/>
              </w:rPr>
              <w:t>4.</w:t>
            </w:r>
            <w:r w:rsidRPr="00537AB5">
              <w:rPr>
                <w:sz w:val="22"/>
                <w:szCs w:val="22"/>
              </w:rPr>
              <w:tab/>
              <w:t>Wzmacniacz o odpowiedniej mocy i parametrach, dopasowany do parametrów systemu wibracyjnego.</w:t>
            </w:r>
          </w:p>
          <w:p w:rsidR="00DB04CC" w:rsidRPr="00537AB5" w:rsidRDefault="00DB04CC" w:rsidP="00DB04CC"/>
          <w:p w:rsidR="00DB04CC" w:rsidRPr="00537AB5" w:rsidRDefault="00DB04CC" w:rsidP="00DB04CC">
            <w:pPr>
              <w:tabs>
                <w:tab w:val="center" w:pos="4784"/>
              </w:tabs>
              <w:ind w:left="567" w:hanging="567"/>
              <w:jc w:val="both"/>
              <w:rPr>
                <w:b/>
              </w:rPr>
            </w:pPr>
            <w:r w:rsidRPr="00537AB5">
              <w:rPr>
                <w:b/>
                <w:sz w:val="22"/>
                <w:szCs w:val="22"/>
              </w:rPr>
              <w:t>5.</w:t>
            </w:r>
            <w:r w:rsidRPr="00537AB5">
              <w:rPr>
                <w:b/>
                <w:sz w:val="22"/>
                <w:szCs w:val="22"/>
              </w:rPr>
              <w:tab/>
              <w:t>Kontroler</w:t>
            </w:r>
          </w:p>
          <w:p w:rsidR="00DB04CC" w:rsidRPr="00537AB5" w:rsidRDefault="00DB04CC" w:rsidP="00DB04CC">
            <w:pPr>
              <w:pStyle w:val="Akapitzlist"/>
              <w:spacing w:after="160" w:line="259" w:lineRule="auto"/>
              <w:ind w:left="0"/>
              <w:jc w:val="both"/>
              <w:rPr>
                <w:rFonts w:ascii="Times New Roman" w:hAnsi="Times New Roman"/>
                <w:u w:val="single"/>
                <w:lang w:val="pl-PL"/>
              </w:rPr>
            </w:pPr>
            <w:r w:rsidRPr="00537AB5">
              <w:rPr>
                <w:rFonts w:ascii="Times New Roman" w:hAnsi="Times New Roman"/>
                <w:lang w:val="pl-PL"/>
              </w:rPr>
              <w:t>Mobilny kontroler, będący kompleksowym rozwiązaniem, zintegrowanym w jednej obudowie umożliwiający wykonywanie testów wibracyjnych oraz pomiarów podczas badań.</w:t>
            </w:r>
          </w:p>
          <w:p w:rsidR="00DB04CC" w:rsidRPr="00537AB5" w:rsidRDefault="00DB04CC" w:rsidP="00DB04CC">
            <w:pPr>
              <w:pStyle w:val="Akapitzlist"/>
              <w:spacing w:after="160" w:line="259" w:lineRule="auto"/>
              <w:ind w:left="0"/>
              <w:jc w:val="both"/>
              <w:rPr>
                <w:rFonts w:ascii="Times New Roman" w:hAnsi="Times New Roman"/>
                <w:lang w:val="pl-PL"/>
              </w:rPr>
            </w:pPr>
          </w:p>
          <w:p w:rsidR="00DB04CC" w:rsidRPr="00537AB5" w:rsidRDefault="00DB04CC" w:rsidP="00DB04CC">
            <w:pPr>
              <w:pStyle w:val="Akapitzlist"/>
              <w:spacing w:after="160" w:line="259" w:lineRule="auto"/>
              <w:ind w:left="0"/>
              <w:jc w:val="both"/>
              <w:rPr>
                <w:rFonts w:ascii="Times New Roman" w:hAnsi="Times New Roman"/>
                <w:u w:val="single"/>
                <w:lang w:val="pl-PL"/>
              </w:rPr>
            </w:pPr>
            <w:r w:rsidRPr="00537AB5">
              <w:rPr>
                <w:rFonts w:ascii="Times New Roman" w:hAnsi="Times New Roman"/>
                <w:lang w:val="pl-PL"/>
              </w:rPr>
              <w:lastRenderedPageBreak/>
              <w:t>Minimalne parametry techniczne jakie powinien posiadać kontroler:</w:t>
            </w:r>
          </w:p>
          <w:p w:rsidR="00DB04CC" w:rsidRPr="00537AB5" w:rsidRDefault="00DB04CC" w:rsidP="00DB04CC">
            <w:pPr>
              <w:pStyle w:val="Akapitzlist"/>
              <w:numPr>
                <w:ilvl w:val="1"/>
                <w:numId w:val="18"/>
              </w:numPr>
              <w:spacing w:after="160" w:line="259" w:lineRule="auto"/>
              <w:ind w:left="1134" w:hanging="425"/>
              <w:jc w:val="both"/>
              <w:rPr>
                <w:rFonts w:ascii="Times New Roman" w:hAnsi="Times New Roman"/>
                <w:u w:val="single"/>
                <w:lang w:val="pl-PL"/>
              </w:rPr>
            </w:pPr>
            <w:r w:rsidRPr="00537AB5">
              <w:rPr>
                <w:rFonts w:ascii="Times New Roman" w:hAnsi="Times New Roman"/>
                <w:lang w:val="pl-PL"/>
              </w:rPr>
              <w:t xml:space="preserve">Co najmniej 4 kanały pomiarowe typu </w:t>
            </w:r>
            <w:bookmarkStart w:id="0" w:name="OLE_LINK1"/>
            <w:bookmarkStart w:id="1" w:name="OLE_LINK2"/>
            <w:bookmarkStart w:id="2" w:name="OLE_LINK3"/>
            <w:r w:rsidRPr="00537AB5">
              <w:rPr>
                <w:rFonts w:ascii="Times New Roman" w:hAnsi="Times New Roman"/>
                <w:lang w:val="pl-PL"/>
              </w:rPr>
              <w:t>AC/DC/ICP</w:t>
            </w:r>
            <w:bookmarkEnd w:id="0"/>
            <w:bookmarkEnd w:id="1"/>
            <w:bookmarkEnd w:id="2"/>
          </w:p>
          <w:p w:rsidR="00DB04CC" w:rsidRPr="00537AB5" w:rsidRDefault="00DB04CC" w:rsidP="00DB04CC">
            <w:pPr>
              <w:pStyle w:val="Akapitzlist"/>
              <w:numPr>
                <w:ilvl w:val="1"/>
                <w:numId w:val="18"/>
              </w:numPr>
              <w:spacing w:after="160" w:line="259" w:lineRule="auto"/>
              <w:ind w:left="1134" w:hanging="425"/>
              <w:jc w:val="both"/>
              <w:rPr>
                <w:rFonts w:ascii="Times New Roman" w:hAnsi="Times New Roman"/>
                <w:u w:val="single"/>
                <w:lang w:val="pl-PL"/>
              </w:rPr>
            </w:pPr>
            <w:r w:rsidRPr="00537AB5">
              <w:rPr>
                <w:rFonts w:ascii="Times New Roman" w:hAnsi="Times New Roman"/>
                <w:lang w:val="pl-PL"/>
              </w:rPr>
              <w:t>2 wyjścia do sterowania wzbudnikiem lub do sygnału typu COLA/Status</w:t>
            </w:r>
          </w:p>
          <w:p w:rsidR="00DB04CC" w:rsidRPr="00537AB5" w:rsidRDefault="00DB04CC" w:rsidP="00DB04CC">
            <w:pPr>
              <w:pStyle w:val="Akapitzlist"/>
              <w:numPr>
                <w:ilvl w:val="1"/>
                <w:numId w:val="18"/>
              </w:numPr>
              <w:spacing w:after="160" w:line="259" w:lineRule="auto"/>
              <w:ind w:left="1134" w:hanging="425"/>
              <w:jc w:val="both"/>
              <w:rPr>
                <w:rFonts w:ascii="Times New Roman" w:hAnsi="Times New Roman"/>
                <w:u w:val="single"/>
                <w:lang w:val="pl-PL"/>
              </w:rPr>
            </w:pPr>
            <w:r w:rsidRPr="00537AB5">
              <w:rPr>
                <w:rFonts w:ascii="Times New Roman" w:hAnsi="Times New Roman"/>
                <w:lang w:val="pl-PL"/>
              </w:rPr>
              <w:t>Generator z 24 bitowym przetwornikiem z dynamiką co najmniej 100 dB, generacja sygnałów w zakresie częstotliwości do co najmniej 10 kHz, zakres wyjść +/- 10 V</w:t>
            </w:r>
          </w:p>
          <w:p w:rsidR="00DB04CC" w:rsidRPr="00537AB5" w:rsidRDefault="00DB04CC" w:rsidP="00DB04CC">
            <w:pPr>
              <w:pStyle w:val="Akapitzlist"/>
              <w:numPr>
                <w:ilvl w:val="1"/>
                <w:numId w:val="18"/>
              </w:numPr>
              <w:spacing w:after="160" w:line="259" w:lineRule="auto"/>
              <w:ind w:left="1134" w:hanging="425"/>
              <w:jc w:val="both"/>
              <w:rPr>
                <w:rFonts w:ascii="Times New Roman" w:hAnsi="Times New Roman"/>
                <w:u w:val="single"/>
                <w:lang w:val="pl-PL"/>
              </w:rPr>
            </w:pPr>
            <w:r w:rsidRPr="00537AB5">
              <w:rPr>
                <w:rFonts w:ascii="Times New Roman" w:hAnsi="Times New Roman"/>
                <w:lang w:val="pl-PL"/>
              </w:rPr>
              <w:t xml:space="preserve">24 bitowy przetwornik ADC, częstotliwość próbkowania co najmniej 100 kHz na kanał synchronicznie, </w:t>
            </w:r>
          </w:p>
          <w:p w:rsidR="00DB04CC" w:rsidRPr="00537AB5" w:rsidRDefault="00DB04CC" w:rsidP="00DB04CC">
            <w:pPr>
              <w:pStyle w:val="Akapitzlist"/>
              <w:numPr>
                <w:ilvl w:val="1"/>
                <w:numId w:val="18"/>
              </w:numPr>
              <w:spacing w:after="160" w:line="259" w:lineRule="auto"/>
              <w:ind w:left="1134" w:hanging="425"/>
              <w:jc w:val="both"/>
              <w:rPr>
                <w:rFonts w:ascii="Times New Roman" w:hAnsi="Times New Roman"/>
                <w:u w:val="single"/>
              </w:rPr>
            </w:pPr>
            <w:r w:rsidRPr="00537AB5">
              <w:rPr>
                <w:rFonts w:ascii="Times New Roman" w:hAnsi="Times New Roman"/>
              </w:rPr>
              <w:t>Zakres dynamiczny wejść powyżej 140 dB</w:t>
            </w:r>
          </w:p>
          <w:p w:rsidR="00DB04CC" w:rsidRPr="00537AB5" w:rsidRDefault="00DB04CC" w:rsidP="00DB04CC">
            <w:pPr>
              <w:pStyle w:val="Akapitzlist"/>
              <w:numPr>
                <w:ilvl w:val="1"/>
                <w:numId w:val="18"/>
              </w:numPr>
              <w:spacing w:after="160" w:line="259" w:lineRule="auto"/>
              <w:ind w:left="1134" w:hanging="425"/>
              <w:jc w:val="both"/>
              <w:rPr>
                <w:rFonts w:ascii="Times New Roman" w:hAnsi="Times New Roman"/>
                <w:u w:val="single"/>
              </w:rPr>
            </w:pPr>
            <w:r w:rsidRPr="00537AB5">
              <w:rPr>
                <w:rFonts w:ascii="Times New Roman" w:hAnsi="Times New Roman"/>
              </w:rPr>
              <w:t>Obsługa systemu TEDS</w:t>
            </w:r>
          </w:p>
          <w:p w:rsidR="00DB04CC" w:rsidRPr="00537AB5" w:rsidRDefault="00DB04CC" w:rsidP="00DB04CC">
            <w:pPr>
              <w:pStyle w:val="Akapitzlist"/>
              <w:numPr>
                <w:ilvl w:val="1"/>
                <w:numId w:val="18"/>
              </w:numPr>
              <w:spacing w:after="160" w:line="259" w:lineRule="auto"/>
              <w:ind w:left="1134" w:hanging="425"/>
              <w:jc w:val="both"/>
              <w:rPr>
                <w:rFonts w:ascii="Times New Roman" w:hAnsi="Times New Roman"/>
                <w:u w:val="single"/>
                <w:lang w:val="pl-PL"/>
              </w:rPr>
            </w:pPr>
            <w:r w:rsidRPr="00537AB5">
              <w:rPr>
                <w:rFonts w:ascii="Times New Roman" w:hAnsi="Times New Roman"/>
                <w:lang w:val="pl-PL"/>
              </w:rPr>
              <w:t>Funkcje umożliwiające łagodny start i zatrzymanie: soft start i soft stop</w:t>
            </w:r>
          </w:p>
          <w:p w:rsidR="00DB04CC" w:rsidRPr="00537AB5" w:rsidRDefault="00DB04CC" w:rsidP="00DB04CC">
            <w:pPr>
              <w:pStyle w:val="Akapitzlist"/>
              <w:numPr>
                <w:ilvl w:val="1"/>
                <w:numId w:val="18"/>
              </w:numPr>
              <w:spacing w:after="160" w:line="259" w:lineRule="auto"/>
              <w:ind w:left="1134" w:hanging="425"/>
              <w:jc w:val="both"/>
              <w:rPr>
                <w:rFonts w:ascii="Times New Roman" w:hAnsi="Times New Roman"/>
                <w:u w:val="single"/>
                <w:lang w:val="pl-PL"/>
              </w:rPr>
            </w:pPr>
            <w:r w:rsidRPr="00537AB5">
              <w:rPr>
                <w:rFonts w:ascii="Times New Roman" w:hAnsi="Times New Roman"/>
                <w:lang w:val="pl-PL"/>
              </w:rPr>
              <w:t>Masa kontrolera nie większa niż 2,8 kg</w:t>
            </w:r>
          </w:p>
          <w:p w:rsidR="00DB04CC" w:rsidRPr="00537AB5" w:rsidRDefault="00DB04CC" w:rsidP="00DB04CC">
            <w:pPr>
              <w:pStyle w:val="Akapitzlist"/>
              <w:numPr>
                <w:ilvl w:val="1"/>
                <w:numId w:val="18"/>
              </w:numPr>
              <w:spacing w:after="160" w:line="259" w:lineRule="auto"/>
              <w:ind w:left="1134" w:hanging="425"/>
              <w:jc w:val="both"/>
              <w:rPr>
                <w:rFonts w:ascii="Times New Roman" w:hAnsi="Times New Roman"/>
                <w:u w:val="single"/>
              </w:rPr>
            </w:pPr>
            <w:r w:rsidRPr="00537AB5">
              <w:rPr>
                <w:rFonts w:ascii="Times New Roman" w:hAnsi="Times New Roman"/>
              </w:rPr>
              <w:t xml:space="preserve">Chłodzenie pasywne (brak wentylatora) </w:t>
            </w:r>
          </w:p>
          <w:p w:rsidR="00DB04CC" w:rsidRPr="00537AB5" w:rsidRDefault="00DB04CC" w:rsidP="00DB04CC">
            <w:pPr>
              <w:pStyle w:val="Akapitzlist"/>
              <w:numPr>
                <w:ilvl w:val="1"/>
                <w:numId w:val="18"/>
              </w:numPr>
              <w:spacing w:after="160" w:line="259" w:lineRule="auto"/>
              <w:ind w:left="1134" w:hanging="425"/>
              <w:jc w:val="both"/>
              <w:rPr>
                <w:rFonts w:ascii="Times New Roman" w:hAnsi="Times New Roman"/>
                <w:u w:val="single"/>
                <w:lang w:val="pl-PL"/>
              </w:rPr>
            </w:pPr>
            <w:r w:rsidRPr="00537AB5">
              <w:rPr>
                <w:rFonts w:ascii="Times New Roman" w:hAnsi="Times New Roman"/>
                <w:lang w:val="pl-PL"/>
              </w:rPr>
              <w:t>Wbudowana bateria lub akumulator, która umożliwia podtrzymanie testu i bezpieczne wyłączenie przy odcięciu zasilania do kontrolera (bateria musi być integralną częścią kontrolera)</w:t>
            </w:r>
          </w:p>
          <w:p w:rsidR="00DB04CC" w:rsidRPr="00537AB5" w:rsidRDefault="00DB04CC" w:rsidP="00DB04CC">
            <w:pPr>
              <w:pStyle w:val="Akapitzlist"/>
              <w:numPr>
                <w:ilvl w:val="1"/>
                <w:numId w:val="18"/>
              </w:numPr>
              <w:spacing w:after="160" w:line="259" w:lineRule="auto"/>
              <w:ind w:left="1134" w:hanging="425"/>
              <w:jc w:val="both"/>
              <w:rPr>
                <w:rFonts w:ascii="Times New Roman" w:hAnsi="Times New Roman"/>
                <w:u w:val="single"/>
              </w:rPr>
            </w:pPr>
            <w:r w:rsidRPr="00537AB5">
              <w:rPr>
                <w:rFonts w:ascii="Times New Roman" w:hAnsi="Times New Roman"/>
              </w:rPr>
              <w:t>Pobór mocy poniżej 20 W</w:t>
            </w:r>
          </w:p>
          <w:p w:rsidR="00DB04CC" w:rsidRPr="00537AB5" w:rsidRDefault="00DB04CC" w:rsidP="00DB04CC">
            <w:pPr>
              <w:pStyle w:val="Akapitzlist"/>
              <w:numPr>
                <w:ilvl w:val="1"/>
                <w:numId w:val="18"/>
              </w:numPr>
              <w:spacing w:after="160" w:line="259" w:lineRule="auto"/>
              <w:ind w:left="1134" w:hanging="425"/>
              <w:jc w:val="both"/>
              <w:rPr>
                <w:rFonts w:ascii="Times New Roman" w:hAnsi="Times New Roman"/>
                <w:u w:val="single"/>
                <w:lang w:val="pl-PL"/>
              </w:rPr>
            </w:pPr>
            <w:r w:rsidRPr="00537AB5">
              <w:rPr>
                <w:rFonts w:ascii="Times New Roman" w:hAnsi="Times New Roman"/>
                <w:lang w:val="pl-PL"/>
              </w:rPr>
              <w:t>Możliwość rozbudowy kontrolera do 8 kanałów pomiarowych typu AC/DC/ICP/mostek tensometryczny AC/DC/AC-LVDT poprzez wymianę modułu pomiarowego</w:t>
            </w:r>
          </w:p>
          <w:p w:rsidR="00DB04CC" w:rsidRPr="00537AB5" w:rsidRDefault="00DB04CC" w:rsidP="00DB04CC">
            <w:pPr>
              <w:pStyle w:val="Akapitzlist"/>
              <w:numPr>
                <w:ilvl w:val="1"/>
                <w:numId w:val="18"/>
              </w:numPr>
              <w:spacing w:after="160" w:line="259" w:lineRule="auto"/>
              <w:ind w:left="1134" w:hanging="425"/>
              <w:jc w:val="both"/>
              <w:rPr>
                <w:rFonts w:ascii="Times New Roman" w:hAnsi="Times New Roman"/>
                <w:u w:val="single"/>
                <w:lang w:val="pl-PL"/>
              </w:rPr>
            </w:pPr>
            <w:r w:rsidRPr="00537AB5">
              <w:rPr>
                <w:rFonts w:ascii="Times New Roman" w:hAnsi="Times New Roman"/>
                <w:lang w:val="pl-PL"/>
              </w:rPr>
              <w:t>Parametry środowiskowe zgodne z MIL-STD-810F</w:t>
            </w:r>
          </w:p>
          <w:p w:rsidR="00DB04CC" w:rsidRPr="00537AB5" w:rsidRDefault="00DB04CC" w:rsidP="00DB04CC">
            <w:pPr>
              <w:tabs>
                <w:tab w:val="center" w:pos="4784"/>
              </w:tabs>
              <w:ind w:left="567" w:hanging="567"/>
              <w:jc w:val="both"/>
              <w:rPr>
                <w:b/>
              </w:rPr>
            </w:pPr>
          </w:p>
          <w:p w:rsidR="00DB04CC" w:rsidRPr="00537AB5" w:rsidRDefault="00DB04CC" w:rsidP="00DB04CC">
            <w:pPr>
              <w:autoSpaceDE w:val="0"/>
              <w:autoSpaceDN w:val="0"/>
              <w:adjustRightInd w:val="0"/>
              <w:jc w:val="both"/>
              <w:rPr>
                <w:b/>
              </w:rPr>
            </w:pPr>
            <w:r w:rsidRPr="00537AB5">
              <w:rPr>
                <w:b/>
                <w:sz w:val="22"/>
                <w:szCs w:val="22"/>
              </w:rPr>
              <w:t>6 Funkcjonalność oprogramowania współpracującego w kontrolerem:</w:t>
            </w:r>
          </w:p>
          <w:p w:rsidR="00DB04CC" w:rsidRPr="00537AB5" w:rsidRDefault="00DB04CC" w:rsidP="00DB04CC">
            <w:pPr>
              <w:autoSpaceDE w:val="0"/>
              <w:autoSpaceDN w:val="0"/>
              <w:adjustRightInd w:val="0"/>
              <w:ind w:left="567" w:hanging="283"/>
              <w:jc w:val="both"/>
            </w:pPr>
            <w:r w:rsidRPr="00537AB5">
              <w:rPr>
                <w:sz w:val="22"/>
                <w:szCs w:val="22"/>
              </w:rPr>
              <w:t xml:space="preserve">Oprogramowanie powinno umożliwiać możliwość wykonywania co najmniej takich badań jak: </w:t>
            </w:r>
          </w:p>
          <w:p w:rsidR="00DB04CC" w:rsidRPr="00537AB5" w:rsidRDefault="00DB04CC" w:rsidP="00DB04CC">
            <w:pPr>
              <w:autoSpaceDE w:val="0"/>
              <w:autoSpaceDN w:val="0"/>
              <w:adjustRightInd w:val="0"/>
              <w:ind w:left="567" w:hanging="283"/>
              <w:jc w:val="both"/>
            </w:pPr>
            <w:r w:rsidRPr="00537AB5">
              <w:rPr>
                <w:sz w:val="22"/>
                <w:szCs w:val="22"/>
              </w:rPr>
              <w:t>-   wibracje sinus, przemiatanie częstotliwości, szukanie rezonansu i podtrzymanie w rezonansie, wibracje losowe (Random), Udary (Shock),</w:t>
            </w:r>
          </w:p>
          <w:p w:rsidR="00DB04CC" w:rsidRPr="00537AB5" w:rsidRDefault="00DB04CC" w:rsidP="00DB04CC">
            <w:pPr>
              <w:autoSpaceDE w:val="0"/>
              <w:autoSpaceDN w:val="0"/>
              <w:adjustRightInd w:val="0"/>
              <w:ind w:left="567" w:hanging="283"/>
              <w:jc w:val="both"/>
            </w:pPr>
            <w:r w:rsidRPr="00537AB5">
              <w:rPr>
                <w:sz w:val="22"/>
                <w:szCs w:val="22"/>
              </w:rPr>
              <w:t>-  oraz posiadać możliwość rozszerzenia oprogramowania o moduły do wizualizacji drgań, dodatkowe funkcje zabezpieczające (np. notching, response limiting), odtwarzanie przebiegów czasowych, pomiary maszyn wirujących, pomiary charakterystyk dynamicznych przy pomocy młotka i wzbudnika, analiza offline danych pomiarowych.</w:t>
            </w:r>
          </w:p>
          <w:p w:rsidR="00DB04CC" w:rsidRPr="00537AB5" w:rsidRDefault="00DB04CC" w:rsidP="00DB04CC">
            <w:pPr>
              <w:tabs>
                <w:tab w:val="center" w:pos="4784"/>
              </w:tabs>
              <w:ind w:left="709" w:hanging="709"/>
              <w:jc w:val="both"/>
            </w:pPr>
          </w:p>
          <w:p w:rsidR="00DB04CC" w:rsidRPr="00537AB5" w:rsidRDefault="00DB04CC" w:rsidP="00DB04CC">
            <w:pPr>
              <w:tabs>
                <w:tab w:val="center" w:pos="4784"/>
              </w:tabs>
              <w:ind w:left="709" w:hanging="709"/>
              <w:jc w:val="both"/>
              <w:rPr>
                <w:b/>
              </w:rPr>
            </w:pPr>
            <w:r w:rsidRPr="00537AB5">
              <w:rPr>
                <w:b/>
                <w:sz w:val="22"/>
                <w:szCs w:val="22"/>
              </w:rPr>
              <w:t>7. Akcelerometry do pomiarów przyśpieszenia:</w:t>
            </w:r>
          </w:p>
          <w:p w:rsidR="00DB04CC" w:rsidRPr="00537AB5" w:rsidRDefault="00DB04CC" w:rsidP="00DB04CC">
            <w:pPr>
              <w:tabs>
                <w:tab w:val="center" w:pos="4784"/>
              </w:tabs>
              <w:ind w:left="567" w:hanging="141"/>
              <w:jc w:val="both"/>
            </w:pPr>
            <w:r w:rsidRPr="00537AB5">
              <w:rPr>
                <w:sz w:val="22"/>
                <w:szCs w:val="22"/>
              </w:rPr>
              <w:t>-</w:t>
            </w:r>
            <w:r w:rsidRPr="00537AB5">
              <w:rPr>
                <w:sz w:val="22"/>
                <w:szCs w:val="22"/>
              </w:rPr>
              <w:tab/>
              <w:t>dopasowane technicznie (najlepiej w standardzie ICP) i parametrycznie do pracy z systemem wibracyjnym i kontrolerem systemu wibracyjnego,</w:t>
            </w:r>
          </w:p>
          <w:p w:rsidR="00DB04CC" w:rsidRPr="00537AB5" w:rsidRDefault="00DB04CC" w:rsidP="00DB04CC">
            <w:pPr>
              <w:tabs>
                <w:tab w:val="center" w:pos="4784"/>
              </w:tabs>
              <w:ind w:left="1134" w:hanging="708"/>
              <w:jc w:val="both"/>
            </w:pPr>
            <w:r w:rsidRPr="00537AB5">
              <w:rPr>
                <w:sz w:val="22"/>
                <w:szCs w:val="22"/>
              </w:rPr>
              <w:t>- ilość: co najmniej 4 sztuki (2 sztuki o czułości 100mV/g oraz 2 sztuki o czułości 10mV/g),</w:t>
            </w:r>
          </w:p>
          <w:p w:rsidR="00DB04CC" w:rsidRPr="00537AB5" w:rsidRDefault="00DB04CC" w:rsidP="00DB04CC">
            <w:pPr>
              <w:pStyle w:val="Akapitzlist"/>
              <w:spacing w:after="160" w:line="259" w:lineRule="auto"/>
              <w:ind w:left="1134" w:hanging="708"/>
              <w:rPr>
                <w:rFonts w:ascii="Times New Roman" w:hAnsi="Times New Roman"/>
                <w:lang w:val="pl-PL"/>
              </w:rPr>
            </w:pPr>
            <w:r w:rsidRPr="00537AB5">
              <w:rPr>
                <w:rFonts w:ascii="Times New Roman" w:hAnsi="Times New Roman"/>
                <w:lang w:val="pl-PL"/>
              </w:rPr>
              <w:lastRenderedPageBreak/>
              <w:t>- zakres częstotliwości pomiarowej do co najmniej 8 kHz,</w:t>
            </w:r>
          </w:p>
          <w:p w:rsidR="00DB04CC" w:rsidRPr="00537AB5" w:rsidRDefault="00DB04CC" w:rsidP="00DB04CC">
            <w:pPr>
              <w:pStyle w:val="Akapitzlist"/>
              <w:spacing w:after="160" w:line="259" w:lineRule="auto"/>
              <w:ind w:left="1134" w:hanging="708"/>
              <w:rPr>
                <w:rFonts w:ascii="Times New Roman" w:hAnsi="Times New Roman"/>
                <w:lang w:val="pl-PL"/>
              </w:rPr>
            </w:pPr>
            <w:r w:rsidRPr="00537AB5">
              <w:rPr>
                <w:rFonts w:ascii="Times New Roman" w:hAnsi="Times New Roman"/>
                <w:lang w:val="pl-PL"/>
              </w:rPr>
              <w:t>- przewody do czujników o długości co najmniej 10m,</w:t>
            </w:r>
          </w:p>
          <w:p w:rsidR="00DB04CC" w:rsidRPr="00537AB5" w:rsidRDefault="00DB04CC" w:rsidP="00DB04CC">
            <w:pPr>
              <w:pStyle w:val="Akapitzlist"/>
              <w:spacing w:after="160" w:line="259" w:lineRule="auto"/>
              <w:ind w:left="1134" w:hanging="708"/>
              <w:rPr>
                <w:rFonts w:ascii="Times New Roman" w:hAnsi="Times New Roman"/>
                <w:lang w:val="pl-PL"/>
              </w:rPr>
            </w:pPr>
            <w:r w:rsidRPr="00537AB5">
              <w:rPr>
                <w:rFonts w:ascii="Times New Roman" w:hAnsi="Times New Roman"/>
                <w:lang w:val="pl-PL"/>
              </w:rPr>
              <w:t>- mała masa czujników ≤ 6g,</w:t>
            </w:r>
          </w:p>
          <w:p w:rsidR="00DB04CC" w:rsidRPr="00537AB5" w:rsidRDefault="00DB04CC" w:rsidP="00DB04CC">
            <w:pPr>
              <w:pStyle w:val="Akapitzlist"/>
              <w:spacing w:after="160" w:line="259" w:lineRule="auto"/>
              <w:ind w:left="1134" w:hanging="708"/>
              <w:rPr>
                <w:rFonts w:ascii="Times New Roman" w:hAnsi="Times New Roman"/>
                <w:lang w:val="pl-PL"/>
              </w:rPr>
            </w:pPr>
            <w:r w:rsidRPr="00537AB5">
              <w:rPr>
                <w:rFonts w:ascii="Times New Roman" w:hAnsi="Times New Roman"/>
                <w:lang w:val="pl-PL"/>
              </w:rPr>
              <w:t xml:space="preserve">- obudowa z materiału o wysokiej wytrzymałości mechanicznej np. z tytanu. </w:t>
            </w:r>
          </w:p>
          <w:p w:rsidR="00DB04CC" w:rsidRPr="00537AB5" w:rsidRDefault="00DB04CC" w:rsidP="00DB04CC">
            <w:pPr>
              <w:tabs>
                <w:tab w:val="center" w:pos="4784"/>
              </w:tabs>
              <w:jc w:val="both"/>
              <w:rPr>
                <w:b/>
              </w:rPr>
            </w:pPr>
            <w:r w:rsidRPr="00537AB5">
              <w:rPr>
                <w:b/>
                <w:sz w:val="22"/>
                <w:szCs w:val="22"/>
              </w:rPr>
              <w:t>8. Deklaracja zgodności WE i oznakowanie CE</w:t>
            </w:r>
          </w:p>
          <w:p w:rsidR="00DB04CC" w:rsidRPr="00537AB5" w:rsidRDefault="00DB04CC" w:rsidP="00DB04CC">
            <w:pPr>
              <w:tabs>
                <w:tab w:val="center" w:pos="4784"/>
              </w:tabs>
              <w:jc w:val="both"/>
            </w:pPr>
          </w:p>
          <w:p w:rsidR="00DB04CC" w:rsidRPr="00537AB5" w:rsidRDefault="00DB04CC" w:rsidP="00DB04CC">
            <w:pPr>
              <w:tabs>
                <w:tab w:val="center" w:pos="4784"/>
              </w:tabs>
              <w:jc w:val="both"/>
            </w:pPr>
            <w:r w:rsidRPr="00537AB5">
              <w:rPr>
                <w:sz w:val="22"/>
                <w:szCs w:val="22"/>
              </w:rPr>
              <w:t>Wszystkie elementy systemu powinny posiadać deklarację zgodności WE i posiadać oznakowanie CE. Deklarację należy dostarczyć razem z dostawą sprzętu w formie elektronicznej oraz w formie  papierowej.</w:t>
            </w:r>
          </w:p>
          <w:p w:rsidR="00DB04CC" w:rsidRPr="00037041" w:rsidRDefault="00DB04CC" w:rsidP="00DB04CC">
            <w:pPr>
              <w:jc w:val="both"/>
              <w:rPr>
                <w:b/>
                <w:sz w:val="20"/>
                <w:szCs w:val="20"/>
              </w:rPr>
            </w:pPr>
          </w:p>
          <w:p w:rsidR="001246ED" w:rsidRPr="00037041" w:rsidRDefault="001246ED" w:rsidP="00037041">
            <w:pPr>
              <w:rPr>
                <w:b/>
                <w:sz w:val="20"/>
                <w:szCs w:val="20"/>
              </w:rPr>
            </w:pPr>
          </w:p>
        </w:tc>
        <w:tc>
          <w:tcPr>
            <w:tcW w:w="4253" w:type="dxa"/>
          </w:tcPr>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Pr="001F7AAC" w:rsidRDefault="001246ED" w:rsidP="005A7C6A">
            <w:pPr>
              <w:pStyle w:val="Standard"/>
              <w:rPr>
                <w:b/>
                <w:sz w:val="22"/>
                <w:szCs w:val="22"/>
              </w:rPr>
            </w:pPr>
          </w:p>
        </w:tc>
      </w:tr>
    </w:tbl>
    <w:p w:rsidR="00253BDD" w:rsidRDefault="00253BDD"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DB04CC">
      <w:pPr>
        <w:ind w:left="426"/>
        <w:jc w:val="both"/>
        <w:rPr>
          <w:sz w:val="22"/>
          <w:szCs w:val="22"/>
        </w:rPr>
      </w:pPr>
      <w:r w:rsidRPr="00537AB5">
        <w:rPr>
          <w:sz w:val="22"/>
          <w:szCs w:val="22"/>
        </w:rPr>
        <w:t xml:space="preserve">1. Wszystkie komponenty systemu </w:t>
      </w:r>
      <w:r>
        <w:rPr>
          <w:sz w:val="22"/>
          <w:szCs w:val="22"/>
        </w:rPr>
        <w:t>są</w:t>
      </w:r>
      <w:r w:rsidRPr="00537AB5">
        <w:rPr>
          <w:sz w:val="22"/>
          <w:szCs w:val="22"/>
        </w:rPr>
        <w:t xml:space="preserve"> być fabrycznie nowe i z bieżącej produkcji. Oferta </w:t>
      </w:r>
      <w:r>
        <w:rPr>
          <w:sz w:val="22"/>
          <w:szCs w:val="22"/>
        </w:rPr>
        <w:t>obejmuje</w:t>
      </w:r>
      <w:r w:rsidRPr="00537AB5">
        <w:rPr>
          <w:sz w:val="22"/>
          <w:szCs w:val="22"/>
        </w:rPr>
        <w:t xml:space="preserve"> dostawę oraz montaż i posadowienie urządzeń, uruchomienie i przeprowadzenie szkolenia z obsługi sprzętu w siedzibie PIAP. </w:t>
      </w:r>
    </w:p>
    <w:p w:rsidR="00E50D37" w:rsidRDefault="00E50D37" w:rsidP="00DB04CC">
      <w:pPr>
        <w:ind w:left="426"/>
        <w:jc w:val="both"/>
        <w:rPr>
          <w:sz w:val="22"/>
          <w:szCs w:val="22"/>
        </w:rPr>
      </w:pPr>
    </w:p>
    <w:p w:rsidR="00E50D37" w:rsidRPr="00E50D37" w:rsidRDefault="00E50D37" w:rsidP="00E50D37">
      <w:pPr>
        <w:ind w:left="426"/>
        <w:jc w:val="both"/>
      </w:pPr>
      <w:r w:rsidRPr="00E50D37">
        <w:rPr>
          <w:sz w:val="22"/>
          <w:szCs w:val="22"/>
        </w:rPr>
        <w:t>2.</w:t>
      </w:r>
      <w:r>
        <w:t xml:space="preserve"> </w:t>
      </w:r>
      <w:r w:rsidRPr="00E50D37">
        <w:t>Wchodzące w skład systemu do badań na wibracje sinusoidalne i udary urządzenia i czujniki pomiarowe, wymagające kontroli metrologicznej powinny posiadać świadectwo wzorcowania z laboratorium akredytowanego.</w:t>
      </w:r>
    </w:p>
    <w:p w:rsidR="00E50D37" w:rsidRDefault="00E50D37" w:rsidP="00DB04CC">
      <w:pPr>
        <w:ind w:left="426"/>
        <w:jc w:val="both"/>
        <w:rPr>
          <w:sz w:val="22"/>
          <w:szCs w:val="22"/>
        </w:rPr>
      </w:pPr>
    </w:p>
    <w:p w:rsidR="00DB04CC" w:rsidRPr="00537AB5" w:rsidRDefault="00E50D37" w:rsidP="00DB04CC">
      <w:pPr>
        <w:ind w:left="426"/>
        <w:jc w:val="both"/>
        <w:rPr>
          <w:sz w:val="22"/>
          <w:szCs w:val="22"/>
        </w:rPr>
      </w:pPr>
      <w:r>
        <w:rPr>
          <w:sz w:val="22"/>
          <w:szCs w:val="22"/>
        </w:rPr>
        <w:t>3</w:t>
      </w:r>
      <w:r w:rsidR="00DB04CC" w:rsidRPr="00537AB5">
        <w:rPr>
          <w:sz w:val="22"/>
          <w:szCs w:val="22"/>
        </w:rPr>
        <w:t xml:space="preserve">. </w:t>
      </w:r>
      <w:r w:rsidR="00DB04CC">
        <w:rPr>
          <w:sz w:val="22"/>
          <w:szCs w:val="22"/>
        </w:rPr>
        <w:t xml:space="preserve">Oferowany sprzęt będzie </w:t>
      </w:r>
      <w:r w:rsidR="00173691">
        <w:rPr>
          <w:sz w:val="22"/>
          <w:szCs w:val="22"/>
        </w:rPr>
        <w:t>objęty</w:t>
      </w:r>
      <w:bookmarkStart w:id="3" w:name="_GoBack"/>
      <w:bookmarkEnd w:id="3"/>
      <w:r w:rsidR="00DB04CC" w:rsidRPr="00537AB5">
        <w:rPr>
          <w:sz w:val="22"/>
          <w:szCs w:val="22"/>
        </w:rPr>
        <w:t xml:space="preserve"> minimum 36 miesiącami gwarancji dla wzbudnika ze stołem ślizgowym, ze wzmacniaczem, akcelerometrami i wentylatorem chłodzącym (system wibracyjny wraz ze wzmacniaczem) oraz co najmniej 24 miesiącami gwarancji dla kontrolera. </w:t>
      </w:r>
    </w:p>
    <w:p w:rsidR="00DB04CC" w:rsidRPr="00DB04CC" w:rsidRDefault="00DB04CC" w:rsidP="00DB04CC">
      <w:pPr>
        <w:pStyle w:val="Akapitzlist"/>
        <w:ind w:left="426" w:hanging="426"/>
        <w:rPr>
          <w:rFonts w:ascii="Times New Roman" w:hAnsi="Times New Roman"/>
          <w:lang w:val="pl-PL"/>
        </w:rPr>
      </w:pPr>
    </w:p>
    <w:p w:rsidR="00DB04CC" w:rsidRPr="00DB04CC" w:rsidRDefault="00E50D37" w:rsidP="00E50D37">
      <w:pPr>
        <w:pStyle w:val="Akapitzlist"/>
        <w:ind w:left="735" w:right="22" w:hanging="309"/>
        <w:jc w:val="both"/>
        <w:rPr>
          <w:rFonts w:ascii="Times New Roman" w:hAnsi="Times New Roman"/>
          <w:lang w:val="pl-PL"/>
        </w:rPr>
      </w:pPr>
      <w:r>
        <w:rPr>
          <w:rFonts w:ascii="Times New Roman" w:hAnsi="Times New Roman"/>
          <w:lang w:val="pl-PL"/>
        </w:rPr>
        <w:t xml:space="preserve">4. </w:t>
      </w:r>
      <w:r w:rsidR="00DB04CC" w:rsidRPr="00DB04CC">
        <w:rPr>
          <w:rFonts w:ascii="Times New Roman" w:hAnsi="Times New Roman"/>
          <w:lang w:val="pl-PL"/>
        </w:rPr>
        <w:t>Serwis systemu wibracyjnego jest dostępny w kraju pod adresem: ………………………………………………………………………………………………………………………………………………………………………………………………</w:t>
      </w:r>
    </w:p>
    <w:p w:rsidR="00DB04CC" w:rsidRPr="00DB04CC" w:rsidRDefault="00DB04CC" w:rsidP="00E50D37">
      <w:pPr>
        <w:pStyle w:val="Akapitzlist"/>
        <w:ind w:left="735" w:right="22" w:hanging="309"/>
        <w:jc w:val="both"/>
        <w:rPr>
          <w:rFonts w:ascii="Times New Roman" w:hAnsi="Times New Roman"/>
          <w:lang w:val="pl-PL"/>
        </w:rPr>
      </w:pPr>
    </w:p>
    <w:p w:rsidR="00DB04CC" w:rsidRPr="00DB04CC" w:rsidRDefault="00DB04CC" w:rsidP="00E50D37">
      <w:pPr>
        <w:pStyle w:val="Akapitzlist"/>
        <w:ind w:left="567" w:right="22" w:hanging="283"/>
        <w:jc w:val="both"/>
        <w:rPr>
          <w:rFonts w:ascii="Times New Roman" w:hAnsi="Times New Roman"/>
          <w:lang w:val="pl-PL"/>
        </w:rPr>
      </w:pPr>
      <w:r w:rsidRPr="00DB04CC">
        <w:rPr>
          <w:rFonts w:ascii="Times New Roman" w:hAnsi="Times New Roman"/>
          <w:lang w:val="pl-PL"/>
        </w:rPr>
        <w:t xml:space="preserve"> a w przypadku serwisu przekraczającego 7 dni </w:t>
      </w:r>
      <w:r>
        <w:rPr>
          <w:rFonts w:ascii="Times New Roman" w:hAnsi="Times New Roman"/>
          <w:lang w:val="pl-PL"/>
        </w:rPr>
        <w:t>Wykonawca</w:t>
      </w:r>
      <w:r w:rsidRPr="00DB04CC">
        <w:rPr>
          <w:rFonts w:ascii="Times New Roman" w:hAnsi="Times New Roman"/>
          <w:lang w:val="pl-PL"/>
        </w:rPr>
        <w:t xml:space="preserve"> </w:t>
      </w:r>
      <w:r w:rsidR="004424D8">
        <w:rPr>
          <w:rFonts w:ascii="Times New Roman" w:hAnsi="Times New Roman"/>
          <w:lang w:val="pl-PL"/>
        </w:rPr>
        <w:t xml:space="preserve">zobowiązuje się </w:t>
      </w:r>
      <w:r w:rsidRPr="00DB04CC">
        <w:rPr>
          <w:rFonts w:ascii="Times New Roman" w:hAnsi="Times New Roman"/>
          <w:lang w:val="pl-PL"/>
        </w:rPr>
        <w:t xml:space="preserve"> zapewnić możliwość niezwłocznego przeprowadzenia badań na innym urządzeniu – pierwsze trzy badania nieodpłatnie, kolejne wg uzgodnionych cen. </w:t>
      </w:r>
    </w:p>
    <w:p w:rsidR="00DB04CC" w:rsidRPr="00537AB5" w:rsidRDefault="00DB04CC" w:rsidP="00DB04CC">
      <w:pPr>
        <w:tabs>
          <w:tab w:val="left" w:pos="0"/>
          <w:tab w:val="left" w:pos="368"/>
        </w:tabs>
        <w:spacing w:line="221" w:lineRule="auto"/>
        <w:jc w:val="both"/>
        <w:rPr>
          <w:color w:val="008000"/>
          <w:sz w:val="22"/>
          <w:szCs w:val="22"/>
        </w:rPr>
      </w:pPr>
    </w:p>
    <w:p w:rsidR="00DB04CC" w:rsidRDefault="00DB04CC" w:rsidP="0026017A">
      <w:pPr>
        <w:adjustRightInd w:val="0"/>
        <w:ind w:left="4963" w:firstLine="709"/>
        <w:rPr>
          <w:sz w:val="28"/>
          <w:szCs w:val="28"/>
        </w:rPr>
      </w:pPr>
    </w:p>
    <w:p w:rsidR="007D01B0" w:rsidRDefault="007D01B0" w:rsidP="007D01B0">
      <w:pPr>
        <w:adjustRightInd w:val="0"/>
        <w:rPr>
          <w:sz w:val="28"/>
          <w:szCs w:val="28"/>
        </w:rPr>
      </w:pPr>
      <w:r>
        <w:rPr>
          <w:sz w:val="28"/>
          <w:szCs w:val="28"/>
        </w:rPr>
        <w:t>Cena brutto</w:t>
      </w:r>
      <w:r w:rsidR="00037041">
        <w:rPr>
          <w:sz w:val="28"/>
          <w:szCs w:val="28"/>
        </w:rPr>
        <w:t>:………………………………</w:t>
      </w:r>
    </w:p>
    <w:p w:rsidR="007D01B0" w:rsidRDefault="007D01B0" w:rsidP="007D01B0">
      <w:pPr>
        <w:adjustRightInd w:val="0"/>
        <w:rPr>
          <w:sz w:val="28"/>
          <w:szCs w:val="28"/>
        </w:rPr>
      </w:pPr>
    </w:p>
    <w:p w:rsidR="00CC5762" w:rsidRDefault="00CC5762" w:rsidP="007D01B0">
      <w:pPr>
        <w:adjustRightInd w:val="0"/>
        <w:rPr>
          <w:sz w:val="28"/>
          <w:szCs w:val="28"/>
        </w:rPr>
      </w:pPr>
    </w:p>
    <w:p w:rsidR="00CC5762" w:rsidRDefault="00CC5762" w:rsidP="007D01B0">
      <w:pPr>
        <w:adjustRightInd w:val="0"/>
        <w:rPr>
          <w:sz w:val="28"/>
          <w:szCs w:val="28"/>
        </w:rPr>
      </w:pPr>
      <w:r>
        <w:rPr>
          <w:sz w:val="28"/>
          <w:szCs w:val="28"/>
        </w:rPr>
        <w:t>Słownie:……………………………</w:t>
      </w:r>
    </w:p>
    <w:p w:rsidR="00CC5762" w:rsidRDefault="00CC5762" w:rsidP="007D01B0">
      <w:pPr>
        <w:adjustRightInd w:val="0"/>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894364" w:rsidRPr="00916AF9" w:rsidRDefault="004E0C8B" w:rsidP="00916AF9">
      <w:pPr>
        <w:adjustRightInd w:val="0"/>
        <w:ind w:left="4963" w:firstLine="709"/>
        <w:jc w:val="right"/>
        <w:rPr>
          <w:sz w:val="20"/>
          <w:szCs w:val="20"/>
        </w:rPr>
      </w:pPr>
      <w:r w:rsidRPr="00916AF9">
        <w:rPr>
          <w:sz w:val="20"/>
          <w:szCs w:val="20"/>
        </w:rPr>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9B3AEB">
        <w:rPr>
          <w:sz w:val="28"/>
          <w:szCs w:val="28"/>
        </w:rPr>
        <w:t>KZP/0</w:t>
      </w:r>
      <w:r w:rsidR="00DB04CC">
        <w:rPr>
          <w:sz w:val="28"/>
          <w:szCs w:val="28"/>
        </w:rPr>
        <w:t>8</w:t>
      </w:r>
      <w:r w:rsidRPr="00947E11">
        <w:rPr>
          <w:sz w:val="28"/>
          <w:szCs w:val="28"/>
        </w:rPr>
        <w:t>/201</w:t>
      </w:r>
      <w:r w:rsidR="001234F1">
        <w:rPr>
          <w:sz w:val="28"/>
          <w:szCs w:val="28"/>
        </w:rPr>
        <w:t>8</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w:t>
      </w:r>
      <w:r w:rsidRPr="00D470B3">
        <w:rPr>
          <w:b/>
          <w:bCs/>
          <w:color w:val="141412"/>
        </w:rPr>
        <w:lastRenderedPageBreak/>
        <w:t>poz. 553, z późn.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822AB0" w:rsidRPr="00D470B3">
        <w:rPr>
          <w:b/>
          <w:bCs/>
          <w:color w:val="141412"/>
        </w:rPr>
        <w:t>)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lastRenderedPageBreak/>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3.  jeżeli wykonawca lub osoby, o których mowa w ust. 1 pkt 14, uprawnione do reprezentowania wykonawcy pozostają w relacjach określonych w art. 17 ust. 1 pkt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lastRenderedPageBreak/>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sytuacji ekonomicznej lub finansowej</w:t>
      </w:r>
    </w:p>
    <w:p w:rsidR="00916AF9" w:rsidRPr="00470497"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zdolności technicznej lub zawodowej</w:t>
      </w:r>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następującego/ych podmiotu/ów:</w:t>
      </w:r>
    </w:p>
    <w:p w:rsidR="00D470B3" w:rsidRDefault="00470497" w:rsidP="00AE2DB2">
      <w:pPr>
        <w:adjustRightInd w:val="0"/>
        <w:rPr>
          <w:sz w:val="28"/>
          <w:szCs w:val="28"/>
        </w:rPr>
      </w:pPr>
      <w:r>
        <w:rPr>
          <w:sz w:val="28"/>
          <w:szCs w:val="28"/>
        </w:rPr>
        <w:lastRenderedPageBreak/>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 xml:space="preserve">Oświadczam, że w stosunku do następującego/ych podmiotu/tów, na którego/ych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 xml:space="preserve">a także w zależności od podmiotu: NIP/PESEL, KRS/CEiDG)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następującego/ych podmiotu/tów,  będącego/ych podwykonawcą/ami:</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KRS/CEiDG)</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CC5762" w:rsidRDefault="003305B3" w:rsidP="00AE2DB2">
      <w:pPr>
        <w:adjustRightInd w:val="0"/>
        <w:ind w:left="5220"/>
        <w:jc w:val="center"/>
        <w:rPr>
          <w:sz w:val="20"/>
          <w:szCs w:val="20"/>
        </w:rPr>
      </w:pPr>
      <w:r w:rsidRPr="00CC5762">
        <w:rPr>
          <w:sz w:val="20"/>
          <w:szCs w:val="20"/>
        </w:rPr>
        <w:t>podpis Wykonawcy lub osoby/osób upoważnionej/ych do reprezentowania</w:t>
      </w:r>
    </w:p>
    <w:p w:rsidR="00470497" w:rsidRPr="00CC5762" w:rsidRDefault="00470497">
      <w:pPr>
        <w:rPr>
          <w:sz w:val="20"/>
          <w:szCs w:val="20"/>
        </w:rPr>
      </w:pPr>
      <w:r w:rsidRPr="00CC5762">
        <w:rPr>
          <w:sz w:val="20"/>
          <w:szCs w:val="20"/>
        </w:rPr>
        <w:br w:type="page"/>
      </w:r>
    </w:p>
    <w:p w:rsidR="00CC5762" w:rsidRDefault="003305B3" w:rsidP="00CC5762">
      <w:pPr>
        <w:adjustRightInd w:val="0"/>
        <w:ind w:left="5220"/>
        <w:jc w:val="center"/>
      </w:pPr>
      <w:r w:rsidRPr="004951F6">
        <w:rPr>
          <w:sz w:val="28"/>
          <w:szCs w:val="28"/>
        </w:rPr>
        <w:lastRenderedPageBreak/>
        <w:br/>
      </w:r>
    </w:p>
    <w:p w:rsidR="00CC5762" w:rsidRDefault="00CC5762" w:rsidP="00CC5762">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CC5762" w:rsidRDefault="00CC5762" w:rsidP="00CC5762">
      <w:pPr>
        <w:spacing w:line="119" w:lineRule="exact"/>
      </w:pPr>
    </w:p>
    <w:p w:rsidR="00CC5762" w:rsidRPr="00DB04CC" w:rsidRDefault="00CC5762" w:rsidP="00CC5762">
      <w:pPr>
        <w:spacing w:line="0" w:lineRule="atLeast"/>
        <w:ind w:right="260"/>
        <w:jc w:val="right"/>
        <w:rPr>
          <w:rFonts w:ascii="Garamond" w:eastAsia="Garamond" w:hAnsi="Garamond"/>
          <w:b/>
          <w:sz w:val="22"/>
        </w:rPr>
      </w:pPr>
      <w:r>
        <w:rPr>
          <w:rFonts w:ascii="Garamond" w:eastAsia="Garamond" w:hAnsi="Garamond"/>
          <w:b/>
          <w:sz w:val="22"/>
        </w:rPr>
        <w:t xml:space="preserve">Załącznik nr </w:t>
      </w:r>
      <w:r w:rsidR="00DB04CC">
        <w:rPr>
          <w:rFonts w:ascii="Garamond" w:eastAsia="Garamond" w:hAnsi="Garamond"/>
          <w:b/>
          <w:sz w:val="22"/>
        </w:rPr>
        <w:t>3</w:t>
      </w:r>
    </w:p>
    <w:p w:rsidR="00CC5762" w:rsidRPr="00DB04CC" w:rsidRDefault="00CC5762" w:rsidP="00CC5762">
      <w:pPr>
        <w:spacing w:line="397" w:lineRule="exact"/>
        <w:rPr>
          <w:b/>
        </w:rPr>
      </w:pPr>
    </w:p>
    <w:p w:rsidR="00CC5762" w:rsidRPr="00DB04CC" w:rsidRDefault="00CC5762" w:rsidP="00CC5762">
      <w:pPr>
        <w:spacing w:line="0" w:lineRule="atLeast"/>
        <w:ind w:left="400"/>
        <w:rPr>
          <w:rFonts w:ascii="Garamond" w:eastAsia="Garamond" w:hAnsi="Garamond"/>
          <w:b/>
        </w:rPr>
      </w:pPr>
      <w:r w:rsidRPr="00DB04CC">
        <w:rPr>
          <w:rFonts w:ascii="Garamond" w:eastAsia="Garamond" w:hAnsi="Garamond"/>
          <w:b/>
        </w:rPr>
        <w:t>...................................................................................</w:t>
      </w:r>
    </w:p>
    <w:p w:rsidR="00CC5762" w:rsidRDefault="00CC5762" w:rsidP="00CC5762">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CC5762" w:rsidRDefault="00CC5762" w:rsidP="00CC5762">
      <w:pPr>
        <w:spacing w:line="200" w:lineRule="exact"/>
      </w:pPr>
    </w:p>
    <w:p w:rsidR="00CC5762" w:rsidRPr="00B65BE8" w:rsidRDefault="00CC5762" w:rsidP="00CC5762">
      <w:pPr>
        <w:spacing w:line="254" w:lineRule="exact"/>
      </w:pPr>
    </w:p>
    <w:p w:rsidR="00CC5762" w:rsidRPr="00B65BE8" w:rsidRDefault="00CC5762" w:rsidP="00CC5762">
      <w:pPr>
        <w:spacing w:line="0" w:lineRule="atLeast"/>
        <w:ind w:left="2560"/>
        <w:rPr>
          <w:rFonts w:eastAsia="Garamond"/>
          <w:b/>
        </w:rPr>
      </w:pPr>
      <w:r w:rsidRPr="00B65BE8">
        <w:rPr>
          <w:rFonts w:eastAsia="Garamond"/>
          <w:b/>
        </w:rPr>
        <w:t>OŚWIADCZENIE O GRUPIE KAPITAŁOWEJ</w:t>
      </w:r>
    </w:p>
    <w:p w:rsidR="00CC5762" w:rsidRPr="00B65BE8" w:rsidRDefault="00CC5762" w:rsidP="00CC5762">
      <w:pPr>
        <w:spacing w:line="325" w:lineRule="exact"/>
      </w:pPr>
    </w:p>
    <w:p w:rsidR="00CC5762" w:rsidRPr="00B65BE8" w:rsidRDefault="00CC5762" w:rsidP="00CC5762">
      <w:pPr>
        <w:spacing w:line="0" w:lineRule="atLeast"/>
        <w:ind w:left="280"/>
        <w:rPr>
          <w:rFonts w:eastAsia="Garamond"/>
        </w:rPr>
      </w:pPr>
      <w:r w:rsidRPr="00B65BE8">
        <w:rPr>
          <w:rFonts w:eastAsia="Garamond"/>
        </w:rPr>
        <w:t>My, niżej podpisani, działając w imieniu i na rzecz:</w:t>
      </w:r>
    </w:p>
    <w:p w:rsidR="00CC5762" w:rsidRPr="00B65BE8" w:rsidRDefault="00CC5762" w:rsidP="00CC5762">
      <w:pPr>
        <w:spacing w:line="324" w:lineRule="exact"/>
      </w:pPr>
    </w:p>
    <w:p w:rsidR="00CC5762" w:rsidRPr="00B65BE8" w:rsidRDefault="00CC5762" w:rsidP="00CC5762">
      <w:pPr>
        <w:spacing w:line="0" w:lineRule="atLeast"/>
        <w:ind w:left="280"/>
        <w:rPr>
          <w:rFonts w:eastAsia="Garamond"/>
        </w:rPr>
      </w:pPr>
      <w:r w:rsidRPr="00B65BE8">
        <w:rPr>
          <w:rFonts w:eastAsia="Garamond"/>
        </w:rPr>
        <w:t>..................................................................................................................................................</w:t>
      </w:r>
    </w:p>
    <w:p w:rsidR="00CC5762" w:rsidRPr="00B65BE8" w:rsidRDefault="00CC5762" w:rsidP="00CC5762">
      <w:pPr>
        <w:spacing w:line="321" w:lineRule="exact"/>
      </w:pPr>
    </w:p>
    <w:p w:rsidR="00CC5762" w:rsidRPr="00B65BE8" w:rsidRDefault="00CC5762" w:rsidP="00CC5762">
      <w:pPr>
        <w:spacing w:line="35" w:lineRule="exact"/>
      </w:pPr>
    </w:p>
    <w:p w:rsidR="00CC5762" w:rsidRPr="00B65BE8" w:rsidRDefault="00CC5762" w:rsidP="00CC5762">
      <w:pPr>
        <w:spacing w:line="0" w:lineRule="atLeast"/>
        <w:ind w:left="1060"/>
        <w:rPr>
          <w:rFonts w:eastAsia="Garamond"/>
          <w:i/>
        </w:rPr>
      </w:pPr>
      <w:r w:rsidRPr="00B65BE8">
        <w:rPr>
          <w:rFonts w:eastAsia="Garamond"/>
          <w:i/>
        </w:rPr>
        <w:t>(nazwa /firma/ i adres Wykonawcy/ Wykonawców wspólnie ubiegających się o udzielenie zamówienia)</w:t>
      </w:r>
    </w:p>
    <w:p w:rsidR="00CC5762" w:rsidRPr="00B65BE8" w:rsidRDefault="00CC5762" w:rsidP="00CC5762">
      <w:pPr>
        <w:spacing w:line="40" w:lineRule="exact"/>
      </w:pPr>
    </w:p>
    <w:p w:rsidR="00CC5762" w:rsidRPr="00B65BE8" w:rsidRDefault="00CC5762" w:rsidP="00CC5762">
      <w:pPr>
        <w:spacing w:line="0" w:lineRule="atLeast"/>
        <w:ind w:left="280"/>
        <w:rPr>
          <w:rFonts w:eastAsia="Garamond"/>
        </w:rPr>
      </w:pPr>
      <w:r w:rsidRPr="00B65BE8">
        <w:rPr>
          <w:rFonts w:eastAsia="Garamond"/>
        </w:rPr>
        <w:t>niniejszym oświadczamy, że ubiegając się o zamówienie publiczne na:</w:t>
      </w:r>
    </w:p>
    <w:p w:rsidR="00CC5762" w:rsidRPr="00B65BE8" w:rsidRDefault="00CC5762" w:rsidP="00CC5762">
      <w:pPr>
        <w:spacing w:line="233" w:lineRule="exact"/>
      </w:pPr>
    </w:p>
    <w:p w:rsidR="00CC5762" w:rsidRPr="00B65BE8" w:rsidRDefault="00432318" w:rsidP="00CC5762">
      <w:pPr>
        <w:ind w:left="500"/>
        <w:jc w:val="center"/>
        <w:rPr>
          <w:rFonts w:eastAsia="Garamond"/>
          <w:b/>
          <w:i/>
        </w:rPr>
      </w:pPr>
      <w:r>
        <w:rPr>
          <w:rFonts w:eastAsia="Garamond"/>
          <w:b/>
          <w:i/>
        </w:rPr>
        <w:t xml:space="preserve">Dostawę </w:t>
      </w:r>
      <w:r w:rsidR="001234F1">
        <w:rPr>
          <w:rFonts w:eastAsia="Garamond"/>
          <w:b/>
          <w:i/>
        </w:rPr>
        <w:t>akumulatora</w:t>
      </w:r>
    </w:p>
    <w:p w:rsidR="00CC5762" w:rsidRPr="00B65BE8" w:rsidRDefault="00CC5762" w:rsidP="00CC5762">
      <w:pPr>
        <w:jc w:val="center"/>
      </w:pPr>
      <w:r w:rsidRPr="00B65BE8">
        <w:t>KZP/0</w:t>
      </w:r>
      <w:r w:rsidR="00DB04CC">
        <w:t>8</w:t>
      </w:r>
      <w:r w:rsidR="00432318">
        <w:t>/2018</w:t>
      </w:r>
    </w:p>
    <w:p w:rsidR="00CC5762" w:rsidRPr="00B65BE8" w:rsidRDefault="00CC5762" w:rsidP="00CC5762">
      <w:pPr>
        <w:numPr>
          <w:ilvl w:val="0"/>
          <w:numId w:val="15"/>
        </w:numPr>
        <w:tabs>
          <w:tab w:val="left" w:pos="468"/>
        </w:tabs>
        <w:spacing w:line="237" w:lineRule="auto"/>
        <w:ind w:left="420" w:right="260" w:hanging="142"/>
        <w:jc w:val="both"/>
        <w:rPr>
          <w:rFonts w:eastAsia="Garamond"/>
          <w:b/>
        </w:rPr>
      </w:pPr>
      <w:r w:rsidRPr="00B65BE8">
        <w:rPr>
          <w:rFonts w:eastAsia="Garamond"/>
        </w:rPr>
        <w:t>należymy do tej samej grupy kapitałowej, o której mowa w art. 24 ust. 1 pkt 23 z dnia 29 stycznia 2004 r. Prawo zamówień publicznych (Dz. U. z 2015 r. poz. 2164 z późn. zm), w skład której wchodzą następujące podmioty: ……………………………….*</w:t>
      </w:r>
    </w:p>
    <w:p w:rsidR="00CC5762" w:rsidRPr="00B65BE8" w:rsidRDefault="00CC5762" w:rsidP="00CC5762">
      <w:pPr>
        <w:spacing w:line="200" w:lineRule="exact"/>
        <w:rPr>
          <w:rFonts w:eastAsia="Garamond"/>
          <w:b/>
        </w:rPr>
      </w:pPr>
    </w:p>
    <w:p w:rsidR="00CC5762" w:rsidRPr="00B65BE8" w:rsidRDefault="00CC5762" w:rsidP="00CC5762">
      <w:pPr>
        <w:spacing w:line="292" w:lineRule="exact"/>
        <w:rPr>
          <w:rFonts w:eastAsia="Garamond"/>
          <w:b/>
        </w:rPr>
      </w:pPr>
    </w:p>
    <w:p w:rsidR="00CC5762" w:rsidRDefault="00CC5762" w:rsidP="00CC5762">
      <w:pPr>
        <w:numPr>
          <w:ilvl w:val="0"/>
          <w:numId w:val="15"/>
        </w:numPr>
        <w:tabs>
          <w:tab w:val="left" w:pos="460"/>
        </w:tabs>
        <w:spacing w:line="0" w:lineRule="atLeast"/>
        <w:ind w:left="460" w:hanging="182"/>
        <w:jc w:val="both"/>
        <w:rPr>
          <w:rFonts w:eastAsia="Garamond"/>
        </w:rPr>
      </w:pPr>
      <w:r w:rsidRPr="00B65BE8">
        <w:rPr>
          <w:rFonts w:eastAsia="Garamond"/>
        </w:rPr>
        <w:t>nie należymy do grupy kapitałowej*</w:t>
      </w:r>
    </w:p>
    <w:p w:rsidR="00432318" w:rsidRPr="00B65BE8" w:rsidRDefault="00432318" w:rsidP="00432318">
      <w:pPr>
        <w:tabs>
          <w:tab w:val="left" w:pos="460"/>
        </w:tabs>
        <w:spacing w:line="0" w:lineRule="atLeast"/>
        <w:ind w:left="460"/>
        <w:jc w:val="both"/>
        <w:rPr>
          <w:rFonts w:eastAsia="Garamond"/>
        </w:rPr>
      </w:pPr>
    </w:p>
    <w:p w:rsidR="00CC5762" w:rsidRPr="00B65BE8" w:rsidRDefault="00CC5762" w:rsidP="00CC5762">
      <w:pPr>
        <w:spacing w:line="120" w:lineRule="exact"/>
      </w:pPr>
    </w:p>
    <w:p w:rsidR="00CC5762" w:rsidRPr="0056568F" w:rsidRDefault="00CC5762" w:rsidP="00CC5762">
      <w:pPr>
        <w:spacing w:line="0" w:lineRule="atLeast"/>
        <w:ind w:left="280"/>
        <w:rPr>
          <w:rFonts w:eastAsia="Garamond"/>
          <w:sz w:val="16"/>
          <w:szCs w:val="16"/>
        </w:rPr>
      </w:pPr>
      <w:r w:rsidRPr="0056568F">
        <w:rPr>
          <w:rFonts w:eastAsia="Garamond"/>
          <w:sz w:val="16"/>
          <w:szCs w:val="16"/>
        </w:rPr>
        <w:t>* zaznaczyć odpowiednie</w:t>
      </w:r>
    </w:p>
    <w:p w:rsidR="00CC5762" w:rsidRDefault="00CC5762" w:rsidP="00CC5762">
      <w:pPr>
        <w:spacing w:line="200" w:lineRule="exact"/>
      </w:pPr>
    </w:p>
    <w:p w:rsidR="00432318" w:rsidRDefault="00432318" w:rsidP="00CC5762">
      <w:pPr>
        <w:spacing w:line="200" w:lineRule="exact"/>
      </w:pPr>
    </w:p>
    <w:p w:rsidR="00432318" w:rsidRDefault="00432318" w:rsidP="00CC5762">
      <w:pPr>
        <w:spacing w:line="200" w:lineRule="exact"/>
      </w:pPr>
    </w:p>
    <w:p w:rsidR="00432318" w:rsidRPr="00947E11" w:rsidRDefault="00432318" w:rsidP="00432318">
      <w:pPr>
        <w:adjustRightInd w:val="0"/>
        <w:jc w:val="right"/>
        <w:rPr>
          <w:sz w:val="28"/>
          <w:szCs w:val="28"/>
        </w:rPr>
      </w:pPr>
      <w:r w:rsidRPr="00947E11">
        <w:rPr>
          <w:sz w:val="28"/>
          <w:szCs w:val="28"/>
        </w:rPr>
        <w:t>………………………………………</w:t>
      </w:r>
    </w:p>
    <w:p w:rsidR="00432318" w:rsidRPr="00CC5762" w:rsidRDefault="00432318" w:rsidP="00432318">
      <w:pPr>
        <w:adjustRightInd w:val="0"/>
        <w:ind w:left="5220"/>
        <w:jc w:val="center"/>
        <w:rPr>
          <w:sz w:val="20"/>
          <w:szCs w:val="20"/>
        </w:rPr>
      </w:pPr>
      <w:r w:rsidRPr="00CC5762">
        <w:rPr>
          <w:sz w:val="20"/>
          <w:szCs w:val="20"/>
        </w:rPr>
        <w:t>podpis Wykonawcy lub osoby/osób upoważnionej/ych do reprezentowania</w:t>
      </w:r>
    </w:p>
    <w:p w:rsidR="00432318" w:rsidRPr="00B65BE8" w:rsidRDefault="00432318" w:rsidP="00CC5762">
      <w:pPr>
        <w:spacing w:line="200" w:lineRule="exact"/>
      </w:pPr>
    </w:p>
    <w:sectPr w:rsidR="00432318" w:rsidRPr="00B65BE8" w:rsidSect="003B750E">
      <w:headerReference w:type="default" r:id="rId8"/>
      <w:footerReference w:type="default" r:id="rId9"/>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433" w:rsidRDefault="007A5433">
      <w:r>
        <w:separator/>
      </w:r>
    </w:p>
  </w:endnote>
  <w:endnote w:type="continuationSeparator" w:id="0">
    <w:p w:rsidR="007A5433" w:rsidRDefault="007A54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62" w:rsidRPr="00CC5762" w:rsidRDefault="00CC5762" w:rsidP="00CC5762">
    <w:pPr>
      <w:jc w:val="center"/>
      <w:rPr>
        <w:b/>
        <w:i/>
      </w:rPr>
    </w:pPr>
    <w:r>
      <w:tab/>
    </w:r>
  </w:p>
  <w:p w:rsidR="006B6030" w:rsidRDefault="00CC5762" w:rsidP="00CC5762">
    <w:pPr>
      <w:pStyle w:val="Stopka"/>
      <w:tabs>
        <w:tab w:val="left" w:pos="3720"/>
      </w:tabs>
    </w:pPr>
    <w:r>
      <w:tab/>
    </w:r>
    <w:r w:rsidR="006B6030">
      <w:t>KZP/0</w:t>
    </w:r>
    <w:r w:rsidR="00DB04CC">
      <w:t>8</w:t>
    </w:r>
    <w:r w:rsidR="006B6030">
      <w:t>/201</w:t>
    </w:r>
    <w:r w:rsidR="007D01B0">
      <w:t>8</w:t>
    </w:r>
  </w:p>
  <w:p w:rsidR="006B6030" w:rsidRDefault="006B6030">
    <w:pPr>
      <w:pStyle w:val="Stopka"/>
      <w:jc w:val="center"/>
    </w:pPr>
  </w:p>
  <w:p w:rsidR="006B6030" w:rsidRDefault="006B6030">
    <w:pPr>
      <w:pStyle w:val="Stopka"/>
      <w:jc w:val="center"/>
    </w:pPr>
    <w:r>
      <w:t xml:space="preserve">strona </w:t>
    </w:r>
    <w:r w:rsidR="007B0C05">
      <w:rPr>
        <w:rStyle w:val="Numerstrony"/>
      </w:rPr>
      <w:fldChar w:fldCharType="begin"/>
    </w:r>
    <w:r>
      <w:rPr>
        <w:rStyle w:val="Numerstrony"/>
      </w:rPr>
      <w:instrText xml:space="preserve"> PAGE </w:instrText>
    </w:r>
    <w:r w:rsidR="007B0C05">
      <w:rPr>
        <w:rStyle w:val="Numerstrony"/>
      </w:rPr>
      <w:fldChar w:fldCharType="separate"/>
    </w:r>
    <w:r w:rsidR="00EB198F">
      <w:rPr>
        <w:rStyle w:val="Numerstrony"/>
        <w:noProof/>
      </w:rPr>
      <w:t>1</w:t>
    </w:r>
    <w:r w:rsidR="007B0C05">
      <w:rPr>
        <w:rStyle w:val="Numerstrony"/>
      </w:rPr>
      <w:fldChar w:fldCharType="end"/>
    </w:r>
    <w:r>
      <w:rPr>
        <w:rStyle w:val="Numerstrony"/>
      </w:rPr>
      <w:t>/</w:t>
    </w:r>
    <w:r w:rsidR="007B0C05">
      <w:rPr>
        <w:rStyle w:val="Numerstrony"/>
      </w:rPr>
      <w:fldChar w:fldCharType="begin"/>
    </w:r>
    <w:r>
      <w:rPr>
        <w:rStyle w:val="Numerstrony"/>
      </w:rPr>
      <w:instrText xml:space="preserve"> NUMPAGES </w:instrText>
    </w:r>
    <w:r w:rsidR="007B0C05">
      <w:rPr>
        <w:rStyle w:val="Numerstrony"/>
      </w:rPr>
      <w:fldChar w:fldCharType="separate"/>
    </w:r>
    <w:r w:rsidR="00EB198F">
      <w:rPr>
        <w:rStyle w:val="Numerstrony"/>
        <w:noProof/>
      </w:rPr>
      <w:t>12</w:t>
    </w:r>
    <w:r w:rsidR="007B0C05">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433" w:rsidRDefault="007A5433">
      <w:r>
        <w:separator/>
      </w:r>
    </w:p>
  </w:footnote>
  <w:footnote w:type="continuationSeparator" w:id="0">
    <w:p w:rsidR="007A5433" w:rsidRDefault="007A54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62" w:rsidRDefault="00CC5762" w:rsidP="00432318">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608162D"/>
    <w:multiLevelType w:val="hybridMultilevel"/>
    <w:tmpl w:val="D55496FC"/>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5E23D7"/>
    <w:multiLevelType w:val="hybridMultilevel"/>
    <w:tmpl w:val="49FCD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6021E9"/>
    <w:multiLevelType w:val="hybridMultilevel"/>
    <w:tmpl w:val="7482408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4DD7D90"/>
    <w:multiLevelType w:val="hybridMultilevel"/>
    <w:tmpl w:val="49FCD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4E7B72"/>
    <w:multiLevelType w:val="hybridMultilevel"/>
    <w:tmpl w:val="37CE3E2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57A2589"/>
    <w:multiLevelType w:val="multilevel"/>
    <w:tmpl w:val="74D23856"/>
    <w:lvl w:ilvl="0">
      <w:start w:val="1"/>
      <w:numFmt w:val="decimal"/>
      <w:lvlText w:val="%1."/>
      <w:lvlJc w:val="left"/>
      <w:pPr>
        <w:ind w:left="720" w:hanging="360"/>
      </w:pPr>
      <w:rPr>
        <w:rFonts w:hint="default"/>
      </w:r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A817D76"/>
    <w:multiLevelType w:val="hybridMultilevel"/>
    <w:tmpl w:val="E1287380"/>
    <w:lvl w:ilvl="0" w:tplc="04150001">
      <w:start w:val="1"/>
      <w:numFmt w:val="bullet"/>
      <w:lvlText w:val=""/>
      <w:lvlJc w:val="left"/>
      <w:pPr>
        <w:ind w:left="720" w:hanging="360"/>
      </w:pPr>
      <w:rPr>
        <w:rFonts w:ascii="Symbol" w:hAnsi="Symbol" w:hint="default"/>
      </w:rPr>
    </w:lvl>
    <w:lvl w:ilvl="1" w:tplc="BE8A5658">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1810CDE"/>
    <w:multiLevelType w:val="multilevel"/>
    <w:tmpl w:val="74D23856"/>
    <w:lvl w:ilvl="0">
      <w:start w:val="1"/>
      <w:numFmt w:val="decimal"/>
      <w:lvlText w:val="%1."/>
      <w:lvlJc w:val="left"/>
      <w:pPr>
        <w:ind w:left="720" w:hanging="360"/>
      </w:pPr>
      <w:rPr>
        <w:rFonts w:hint="default"/>
      </w:r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4590EF6"/>
    <w:multiLevelType w:val="hybridMultilevel"/>
    <w:tmpl w:val="34561B68"/>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4FF013C"/>
    <w:multiLevelType w:val="hybridMultilevel"/>
    <w:tmpl w:val="FFA047B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57CA1A94"/>
    <w:multiLevelType w:val="hybridMultilevel"/>
    <w:tmpl w:val="9D76693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DD57042"/>
    <w:multiLevelType w:val="hybridMultilevel"/>
    <w:tmpl w:val="C32E37D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691D4C82"/>
    <w:multiLevelType w:val="hybridMultilevel"/>
    <w:tmpl w:val="ED72E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8B228A"/>
    <w:multiLevelType w:val="hybridMultilevel"/>
    <w:tmpl w:val="70502536"/>
    <w:lvl w:ilvl="0" w:tplc="C268BACA">
      <w:numFmt w:val="bullet"/>
      <w:lvlText w:val="-"/>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6E0C1BF5"/>
    <w:multiLevelType w:val="hybridMultilevel"/>
    <w:tmpl w:val="60D2DDC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B5952C4"/>
    <w:multiLevelType w:val="multilevel"/>
    <w:tmpl w:val="F774B292"/>
    <w:lvl w:ilvl="0">
      <w:start w:val="1"/>
      <w:numFmt w:val="decimal"/>
      <w:lvlText w:val="%1."/>
      <w:lvlJc w:val="left"/>
      <w:pPr>
        <w:ind w:left="720" w:hanging="360"/>
      </w:pPr>
      <w:rPr>
        <w:rFonts w:hint="default"/>
      </w:rPr>
    </w:lvl>
    <w:lvl w:ilvl="1">
      <w:start w:val="4"/>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B996099"/>
    <w:multiLevelType w:val="hybridMultilevel"/>
    <w:tmpl w:val="9F10B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
  </w:num>
  <w:num w:numId="3">
    <w:abstractNumId w:val="4"/>
  </w:num>
  <w:num w:numId="4">
    <w:abstractNumId w:val="17"/>
  </w:num>
  <w:num w:numId="5">
    <w:abstractNumId w:val="11"/>
  </w:num>
  <w:num w:numId="6">
    <w:abstractNumId w:val="13"/>
  </w:num>
  <w:num w:numId="7">
    <w:abstractNumId w:val="14"/>
  </w:num>
  <w:num w:numId="8">
    <w:abstractNumId w:val="2"/>
  </w:num>
  <w:num w:numId="9">
    <w:abstractNumId w:val="7"/>
  </w:num>
  <w:num w:numId="10">
    <w:abstractNumId w:val="18"/>
  </w:num>
  <w:num w:numId="11">
    <w:abstractNumId w:val="3"/>
  </w:num>
  <w:num w:numId="12">
    <w:abstractNumId w:val="20"/>
  </w:num>
  <w:num w:numId="13">
    <w:abstractNumId w:val="16"/>
  </w:num>
  <w:num w:numId="14">
    <w:abstractNumId w:val="6"/>
  </w:num>
  <w:num w:numId="15">
    <w:abstractNumId w:val="1"/>
  </w:num>
  <w:num w:numId="16">
    <w:abstractNumId w:val="12"/>
  </w:num>
  <w:num w:numId="17">
    <w:abstractNumId w:val="8"/>
  </w:num>
  <w:num w:numId="18">
    <w:abstractNumId w:val="9"/>
  </w:num>
  <w:num w:numId="19">
    <w:abstractNumId w:val="10"/>
  </w:num>
  <w:num w:numId="20">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4E00"/>
    <w:rsid w:val="0000521C"/>
    <w:rsid w:val="00007023"/>
    <w:rsid w:val="000129A3"/>
    <w:rsid w:val="000168C2"/>
    <w:rsid w:val="00017AE4"/>
    <w:rsid w:val="0002036E"/>
    <w:rsid w:val="000226CC"/>
    <w:rsid w:val="00022918"/>
    <w:rsid w:val="00026C2D"/>
    <w:rsid w:val="00033F33"/>
    <w:rsid w:val="00036699"/>
    <w:rsid w:val="00037041"/>
    <w:rsid w:val="00041B3D"/>
    <w:rsid w:val="00043B70"/>
    <w:rsid w:val="00046DDE"/>
    <w:rsid w:val="000540EF"/>
    <w:rsid w:val="00056B8F"/>
    <w:rsid w:val="00060BAE"/>
    <w:rsid w:val="000717D3"/>
    <w:rsid w:val="0007536E"/>
    <w:rsid w:val="00075C51"/>
    <w:rsid w:val="00083B0F"/>
    <w:rsid w:val="000851B1"/>
    <w:rsid w:val="00085938"/>
    <w:rsid w:val="00097C4C"/>
    <w:rsid w:val="000A1AA8"/>
    <w:rsid w:val="000A7EFC"/>
    <w:rsid w:val="000B16CE"/>
    <w:rsid w:val="000B362B"/>
    <w:rsid w:val="000C2D4C"/>
    <w:rsid w:val="000C5EED"/>
    <w:rsid w:val="000C7DA8"/>
    <w:rsid w:val="000D1844"/>
    <w:rsid w:val="000E6063"/>
    <w:rsid w:val="000F4941"/>
    <w:rsid w:val="000F4C73"/>
    <w:rsid w:val="00104462"/>
    <w:rsid w:val="001058C5"/>
    <w:rsid w:val="001104AD"/>
    <w:rsid w:val="00113D34"/>
    <w:rsid w:val="00117D05"/>
    <w:rsid w:val="001234F1"/>
    <w:rsid w:val="001246ED"/>
    <w:rsid w:val="00125727"/>
    <w:rsid w:val="00126D0A"/>
    <w:rsid w:val="001333C3"/>
    <w:rsid w:val="00151838"/>
    <w:rsid w:val="00155EAB"/>
    <w:rsid w:val="00156DDB"/>
    <w:rsid w:val="00160301"/>
    <w:rsid w:val="001616ED"/>
    <w:rsid w:val="00163091"/>
    <w:rsid w:val="00163344"/>
    <w:rsid w:val="0016397A"/>
    <w:rsid w:val="00163AD3"/>
    <w:rsid w:val="00166949"/>
    <w:rsid w:val="00173691"/>
    <w:rsid w:val="001737A1"/>
    <w:rsid w:val="00176FD9"/>
    <w:rsid w:val="00184AE3"/>
    <w:rsid w:val="001A59B8"/>
    <w:rsid w:val="001B09E3"/>
    <w:rsid w:val="001B17EA"/>
    <w:rsid w:val="001B1BD7"/>
    <w:rsid w:val="001B316D"/>
    <w:rsid w:val="001B33CE"/>
    <w:rsid w:val="001B39D4"/>
    <w:rsid w:val="001C59A5"/>
    <w:rsid w:val="001D129E"/>
    <w:rsid w:val="001D2A61"/>
    <w:rsid w:val="001D4093"/>
    <w:rsid w:val="001D5A34"/>
    <w:rsid w:val="001D7F06"/>
    <w:rsid w:val="001E4C7A"/>
    <w:rsid w:val="001E6AA7"/>
    <w:rsid w:val="001F0D5F"/>
    <w:rsid w:val="001F63F2"/>
    <w:rsid w:val="00200EB8"/>
    <w:rsid w:val="00202373"/>
    <w:rsid w:val="00202589"/>
    <w:rsid w:val="002027AA"/>
    <w:rsid w:val="00211E58"/>
    <w:rsid w:val="002138B5"/>
    <w:rsid w:val="0021564D"/>
    <w:rsid w:val="0021744B"/>
    <w:rsid w:val="0022673E"/>
    <w:rsid w:val="002268E8"/>
    <w:rsid w:val="00226A1A"/>
    <w:rsid w:val="002276E9"/>
    <w:rsid w:val="00230B0D"/>
    <w:rsid w:val="00231F6D"/>
    <w:rsid w:val="00232B18"/>
    <w:rsid w:val="00232E5B"/>
    <w:rsid w:val="00236193"/>
    <w:rsid w:val="00236E05"/>
    <w:rsid w:val="002372C4"/>
    <w:rsid w:val="00237E01"/>
    <w:rsid w:val="00242B99"/>
    <w:rsid w:val="00250D23"/>
    <w:rsid w:val="00253BDD"/>
    <w:rsid w:val="00253DF9"/>
    <w:rsid w:val="00254902"/>
    <w:rsid w:val="0026017A"/>
    <w:rsid w:val="00262BE0"/>
    <w:rsid w:val="002848FF"/>
    <w:rsid w:val="002853D7"/>
    <w:rsid w:val="0028576A"/>
    <w:rsid w:val="00287F77"/>
    <w:rsid w:val="00294769"/>
    <w:rsid w:val="00296F02"/>
    <w:rsid w:val="002A2297"/>
    <w:rsid w:val="002A4F31"/>
    <w:rsid w:val="002A589F"/>
    <w:rsid w:val="002B1CD8"/>
    <w:rsid w:val="002B5F9F"/>
    <w:rsid w:val="002B6FEB"/>
    <w:rsid w:val="002C0D64"/>
    <w:rsid w:val="002C3426"/>
    <w:rsid w:val="002D2625"/>
    <w:rsid w:val="002D2708"/>
    <w:rsid w:val="002D2EBC"/>
    <w:rsid w:val="002E19BC"/>
    <w:rsid w:val="002E3F33"/>
    <w:rsid w:val="002E529F"/>
    <w:rsid w:val="002E5618"/>
    <w:rsid w:val="002E7BD9"/>
    <w:rsid w:val="002F1120"/>
    <w:rsid w:val="002F38D9"/>
    <w:rsid w:val="002F3971"/>
    <w:rsid w:val="002F602D"/>
    <w:rsid w:val="002F6469"/>
    <w:rsid w:val="00301FB3"/>
    <w:rsid w:val="00303A3F"/>
    <w:rsid w:val="00306453"/>
    <w:rsid w:val="00312658"/>
    <w:rsid w:val="00313FFD"/>
    <w:rsid w:val="00314B55"/>
    <w:rsid w:val="0032033C"/>
    <w:rsid w:val="0032126F"/>
    <w:rsid w:val="00321972"/>
    <w:rsid w:val="00322063"/>
    <w:rsid w:val="00322CEB"/>
    <w:rsid w:val="00326E9A"/>
    <w:rsid w:val="003305B3"/>
    <w:rsid w:val="003367F6"/>
    <w:rsid w:val="003405F8"/>
    <w:rsid w:val="00345468"/>
    <w:rsid w:val="003478C4"/>
    <w:rsid w:val="00353935"/>
    <w:rsid w:val="003553E3"/>
    <w:rsid w:val="00363412"/>
    <w:rsid w:val="003660E4"/>
    <w:rsid w:val="00374A40"/>
    <w:rsid w:val="00380094"/>
    <w:rsid w:val="003827F1"/>
    <w:rsid w:val="00386A88"/>
    <w:rsid w:val="00386E38"/>
    <w:rsid w:val="0038715B"/>
    <w:rsid w:val="00393EA1"/>
    <w:rsid w:val="00394B88"/>
    <w:rsid w:val="003955CE"/>
    <w:rsid w:val="003A211D"/>
    <w:rsid w:val="003A6587"/>
    <w:rsid w:val="003A767F"/>
    <w:rsid w:val="003B06AF"/>
    <w:rsid w:val="003B50BE"/>
    <w:rsid w:val="003B750E"/>
    <w:rsid w:val="003C5BCC"/>
    <w:rsid w:val="003C7BB1"/>
    <w:rsid w:val="003D1638"/>
    <w:rsid w:val="003D1F3C"/>
    <w:rsid w:val="003D1FBA"/>
    <w:rsid w:val="003D2692"/>
    <w:rsid w:val="003D2B14"/>
    <w:rsid w:val="003D4612"/>
    <w:rsid w:val="003E0CB1"/>
    <w:rsid w:val="003F1916"/>
    <w:rsid w:val="003F60D5"/>
    <w:rsid w:val="00407A07"/>
    <w:rsid w:val="00407B14"/>
    <w:rsid w:val="00412595"/>
    <w:rsid w:val="004138D1"/>
    <w:rsid w:val="00415A6F"/>
    <w:rsid w:val="00425549"/>
    <w:rsid w:val="004317DE"/>
    <w:rsid w:val="00432318"/>
    <w:rsid w:val="0043474D"/>
    <w:rsid w:val="004424D8"/>
    <w:rsid w:val="00442BFB"/>
    <w:rsid w:val="00443D6A"/>
    <w:rsid w:val="0044428F"/>
    <w:rsid w:val="0044760A"/>
    <w:rsid w:val="004514AF"/>
    <w:rsid w:val="00455AEC"/>
    <w:rsid w:val="00455BE3"/>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E0C8B"/>
    <w:rsid w:val="004E52F0"/>
    <w:rsid w:val="004E59EE"/>
    <w:rsid w:val="004F03AD"/>
    <w:rsid w:val="005008F1"/>
    <w:rsid w:val="005078D8"/>
    <w:rsid w:val="005110B7"/>
    <w:rsid w:val="00511795"/>
    <w:rsid w:val="005151F5"/>
    <w:rsid w:val="00516247"/>
    <w:rsid w:val="00520E61"/>
    <w:rsid w:val="00521C1B"/>
    <w:rsid w:val="0052236B"/>
    <w:rsid w:val="00522883"/>
    <w:rsid w:val="0052368D"/>
    <w:rsid w:val="00526FD2"/>
    <w:rsid w:val="0053265D"/>
    <w:rsid w:val="00532C93"/>
    <w:rsid w:val="00533E1B"/>
    <w:rsid w:val="00535BEF"/>
    <w:rsid w:val="005369CC"/>
    <w:rsid w:val="00537414"/>
    <w:rsid w:val="0054073E"/>
    <w:rsid w:val="00542A76"/>
    <w:rsid w:val="00544D3F"/>
    <w:rsid w:val="005512AB"/>
    <w:rsid w:val="005521D5"/>
    <w:rsid w:val="00552435"/>
    <w:rsid w:val="00555E42"/>
    <w:rsid w:val="005606AA"/>
    <w:rsid w:val="00561250"/>
    <w:rsid w:val="0057241D"/>
    <w:rsid w:val="005779CD"/>
    <w:rsid w:val="005807E2"/>
    <w:rsid w:val="00582E10"/>
    <w:rsid w:val="00586225"/>
    <w:rsid w:val="005921D6"/>
    <w:rsid w:val="00596219"/>
    <w:rsid w:val="005A0E53"/>
    <w:rsid w:val="005A1FF3"/>
    <w:rsid w:val="005A3256"/>
    <w:rsid w:val="005A5E2D"/>
    <w:rsid w:val="005A7C6A"/>
    <w:rsid w:val="005B1C31"/>
    <w:rsid w:val="005B219C"/>
    <w:rsid w:val="005B5C7F"/>
    <w:rsid w:val="005B5CA2"/>
    <w:rsid w:val="005B67BF"/>
    <w:rsid w:val="005B6954"/>
    <w:rsid w:val="005C082B"/>
    <w:rsid w:val="005C0CCA"/>
    <w:rsid w:val="005C0F35"/>
    <w:rsid w:val="005C16A3"/>
    <w:rsid w:val="005C3762"/>
    <w:rsid w:val="005C54AE"/>
    <w:rsid w:val="005D1E7A"/>
    <w:rsid w:val="005D37E6"/>
    <w:rsid w:val="005D3AF3"/>
    <w:rsid w:val="005D42C2"/>
    <w:rsid w:val="005D50CB"/>
    <w:rsid w:val="005E4B9D"/>
    <w:rsid w:val="005E6931"/>
    <w:rsid w:val="005F152A"/>
    <w:rsid w:val="005F3593"/>
    <w:rsid w:val="005F60C7"/>
    <w:rsid w:val="005F7854"/>
    <w:rsid w:val="0060224F"/>
    <w:rsid w:val="00602AA5"/>
    <w:rsid w:val="006068EC"/>
    <w:rsid w:val="00607269"/>
    <w:rsid w:val="00615C15"/>
    <w:rsid w:val="0062005B"/>
    <w:rsid w:val="00621292"/>
    <w:rsid w:val="00624A16"/>
    <w:rsid w:val="00626EE2"/>
    <w:rsid w:val="00632674"/>
    <w:rsid w:val="006339A3"/>
    <w:rsid w:val="00641193"/>
    <w:rsid w:val="00646FFB"/>
    <w:rsid w:val="00654744"/>
    <w:rsid w:val="00655E8B"/>
    <w:rsid w:val="0066145E"/>
    <w:rsid w:val="0066229B"/>
    <w:rsid w:val="0066487C"/>
    <w:rsid w:val="006649FC"/>
    <w:rsid w:val="0067134B"/>
    <w:rsid w:val="00674017"/>
    <w:rsid w:val="00674271"/>
    <w:rsid w:val="006751A9"/>
    <w:rsid w:val="00676F4B"/>
    <w:rsid w:val="00683F8D"/>
    <w:rsid w:val="006913F4"/>
    <w:rsid w:val="006924E2"/>
    <w:rsid w:val="00693147"/>
    <w:rsid w:val="00694286"/>
    <w:rsid w:val="006A653D"/>
    <w:rsid w:val="006A6A2B"/>
    <w:rsid w:val="006B0294"/>
    <w:rsid w:val="006B6030"/>
    <w:rsid w:val="006B6511"/>
    <w:rsid w:val="006C0E76"/>
    <w:rsid w:val="006C2EC3"/>
    <w:rsid w:val="006C3C03"/>
    <w:rsid w:val="006C7775"/>
    <w:rsid w:val="006D2156"/>
    <w:rsid w:val="006D4B5F"/>
    <w:rsid w:val="006E0E9F"/>
    <w:rsid w:val="006E171D"/>
    <w:rsid w:val="006E2659"/>
    <w:rsid w:val="006E531C"/>
    <w:rsid w:val="006E7C33"/>
    <w:rsid w:val="006F4466"/>
    <w:rsid w:val="006F4921"/>
    <w:rsid w:val="006F7D5B"/>
    <w:rsid w:val="0070138A"/>
    <w:rsid w:val="00701A82"/>
    <w:rsid w:val="007079C9"/>
    <w:rsid w:val="00721BAA"/>
    <w:rsid w:val="00727481"/>
    <w:rsid w:val="00735815"/>
    <w:rsid w:val="00736C5F"/>
    <w:rsid w:val="0074310E"/>
    <w:rsid w:val="0075320A"/>
    <w:rsid w:val="00765DDB"/>
    <w:rsid w:val="0076686C"/>
    <w:rsid w:val="00767859"/>
    <w:rsid w:val="0077105B"/>
    <w:rsid w:val="00773FDB"/>
    <w:rsid w:val="00775830"/>
    <w:rsid w:val="00776C05"/>
    <w:rsid w:val="00780208"/>
    <w:rsid w:val="00780455"/>
    <w:rsid w:val="007825E3"/>
    <w:rsid w:val="00785921"/>
    <w:rsid w:val="00787199"/>
    <w:rsid w:val="007A04D5"/>
    <w:rsid w:val="007A058C"/>
    <w:rsid w:val="007A5433"/>
    <w:rsid w:val="007A63EC"/>
    <w:rsid w:val="007B0C05"/>
    <w:rsid w:val="007B0ED1"/>
    <w:rsid w:val="007B441B"/>
    <w:rsid w:val="007B65FB"/>
    <w:rsid w:val="007C2426"/>
    <w:rsid w:val="007C6EDD"/>
    <w:rsid w:val="007D01B0"/>
    <w:rsid w:val="007D0DCC"/>
    <w:rsid w:val="007E1113"/>
    <w:rsid w:val="007E2A29"/>
    <w:rsid w:val="007E69A2"/>
    <w:rsid w:val="007F0868"/>
    <w:rsid w:val="007F7AD8"/>
    <w:rsid w:val="00800D82"/>
    <w:rsid w:val="0080387F"/>
    <w:rsid w:val="00804F73"/>
    <w:rsid w:val="0080682E"/>
    <w:rsid w:val="008109ED"/>
    <w:rsid w:val="00815667"/>
    <w:rsid w:val="00820359"/>
    <w:rsid w:val="00822AB0"/>
    <w:rsid w:val="00825628"/>
    <w:rsid w:val="008268AF"/>
    <w:rsid w:val="008277CC"/>
    <w:rsid w:val="00831149"/>
    <w:rsid w:val="00832E5D"/>
    <w:rsid w:val="00834D31"/>
    <w:rsid w:val="008358CA"/>
    <w:rsid w:val="0084579E"/>
    <w:rsid w:val="00847E61"/>
    <w:rsid w:val="00851B46"/>
    <w:rsid w:val="00851C39"/>
    <w:rsid w:val="0085207C"/>
    <w:rsid w:val="00857258"/>
    <w:rsid w:val="00861AF2"/>
    <w:rsid w:val="008622B7"/>
    <w:rsid w:val="0086575B"/>
    <w:rsid w:val="00881BA5"/>
    <w:rsid w:val="008867A3"/>
    <w:rsid w:val="00891089"/>
    <w:rsid w:val="00894075"/>
    <w:rsid w:val="00894364"/>
    <w:rsid w:val="0089623B"/>
    <w:rsid w:val="008A74B1"/>
    <w:rsid w:val="008B0445"/>
    <w:rsid w:val="008B50FA"/>
    <w:rsid w:val="008B6C0F"/>
    <w:rsid w:val="008B7F1C"/>
    <w:rsid w:val="008C0773"/>
    <w:rsid w:val="008C1A12"/>
    <w:rsid w:val="008C703B"/>
    <w:rsid w:val="008D0229"/>
    <w:rsid w:val="008D0E85"/>
    <w:rsid w:val="008D1758"/>
    <w:rsid w:val="008D3014"/>
    <w:rsid w:val="008D34DD"/>
    <w:rsid w:val="008D3BD7"/>
    <w:rsid w:val="008E20FB"/>
    <w:rsid w:val="008E340A"/>
    <w:rsid w:val="008F2EE4"/>
    <w:rsid w:val="008F6401"/>
    <w:rsid w:val="00902CAC"/>
    <w:rsid w:val="0090634C"/>
    <w:rsid w:val="0091198F"/>
    <w:rsid w:val="009140B7"/>
    <w:rsid w:val="00916AF9"/>
    <w:rsid w:val="009241EF"/>
    <w:rsid w:val="009246B1"/>
    <w:rsid w:val="009339DB"/>
    <w:rsid w:val="0093686C"/>
    <w:rsid w:val="0094769F"/>
    <w:rsid w:val="00947E11"/>
    <w:rsid w:val="00950838"/>
    <w:rsid w:val="00952F9A"/>
    <w:rsid w:val="00953FE5"/>
    <w:rsid w:val="00955B69"/>
    <w:rsid w:val="00957523"/>
    <w:rsid w:val="00970925"/>
    <w:rsid w:val="009727CC"/>
    <w:rsid w:val="00974209"/>
    <w:rsid w:val="009760AE"/>
    <w:rsid w:val="009768E1"/>
    <w:rsid w:val="009778D7"/>
    <w:rsid w:val="00983F2D"/>
    <w:rsid w:val="009857D9"/>
    <w:rsid w:val="009857F9"/>
    <w:rsid w:val="00986A7F"/>
    <w:rsid w:val="009901AD"/>
    <w:rsid w:val="009915D2"/>
    <w:rsid w:val="0099301E"/>
    <w:rsid w:val="00993BD0"/>
    <w:rsid w:val="00993D7C"/>
    <w:rsid w:val="0099454D"/>
    <w:rsid w:val="009966FE"/>
    <w:rsid w:val="00996C1B"/>
    <w:rsid w:val="009A0205"/>
    <w:rsid w:val="009A3575"/>
    <w:rsid w:val="009B37B2"/>
    <w:rsid w:val="009B3AEB"/>
    <w:rsid w:val="009B4622"/>
    <w:rsid w:val="009B497A"/>
    <w:rsid w:val="009B6678"/>
    <w:rsid w:val="009C0DDD"/>
    <w:rsid w:val="009C3A74"/>
    <w:rsid w:val="009C5698"/>
    <w:rsid w:val="009D11F3"/>
    <w:rsid w:val="009D2D7F"/>
    <w:rsid w:val="009D38CA"/>
    <w:rsid w:val="009D47A4"/>
    <w:rsid w:val="009E35D7"/>
    <w:rsid w:val="009F19F4"/>
    <w:rsid w:val="009F1E30"/>
    <w:rsid w:val="009F2253"/>
    <w:rsid w:val="009F4DFC"/>
    <w:rsid w:val="009F7461"/>
    <w:rsid w:val="00A00387"/>
    <w:rsid w:val="00A01910"/>
    <w:rsid w:val="00A04783"/>
    <w:rsid w:val="00A05A0C"/>
    <w:rsid w:val="00A06A14"/>
    <w:rsid w:val="00A0740F"/>
    <w:rsid w:val="00A10913"/>
    <w:rsid w:val="00A13963"/>
    <w:rsid w:val="00A20136"/>
    <w:rsid w:val="00A34196"/>
    <w:rsid w:val="00A3631B"/>
    <w:rsid w:val="00A36BEF"/>
    <w:rsid w:val="00A37A9B"/>
    <w:rsid w:val="00A41C34"/>
    <w:rsid w:val="00A439E5"/>
    <w:rsid w:val="00A552D6"/>
    <w:rsid w:val="00A56416"/>
    <w:rsid w:val="00A5675F"/>
    <w:rsid w:val="00A6065E"/>
    <w:rsid w:val="00A6071D"/>
    <w:rsid w:val="00A60A18"/>
    <w:rsid w:val="00A617A6"/>
    <w:rsid w:val="00A65244"/>
    <w:rsid w:val="00A7219E"/>
    <w:rsid w:val="00A727B3"/>
    <w:rsid w:val="00A743B6"/>
    <w:rsid w:val="00A7447B"/>
    <w:rsid w:val="00A74A3E"/>
    <w:rsid w:val="00A7739A"/>
    <w:rsid w:val="00A774EA"/>
    <w:rsid w:val="00A775DD"/>
    <w:rsid w:val="00A811FB"/>
    <w:rsid w:val="00A84A9E"/>
    <w:rsid w:val="00AA76D9"/>
    <w:rsid w:val="00AB1870"/>
    <w:rsid w:val="00AB3929"/>
    <w:rsid w:val="00AC2390"/>
    <w:rsid w:val="00AC489A"/>
    <w:rsid w:val="00AD4AC2"/>
    <w:rsid w:val="00AD59A6"/>
    <w:rsid w:val="00AE2DB2"/>
    <w:rsid w:val="00AE3295"/>
    <w:rsid w:val="00AE3C7C"/>
    <w:rsid w:val="00AE4B6D"/>
    <w:rsid w:val="00AE6048"/>
    <w:rsid w:val="00AF0B0C"/>
    <w:rsid w:val="00AF1838"/>
    <w:rsid w:val="00AF1F66"/>
    <w:rsid w:val="00AF4255"/>
    <w:rsid w:val="00B03689"/>
    <w:rsid w:val="00B06080"/>
    <w:rsid w:val="00B11EBC"/>
    <w:rsid w:val="00B14208"/>
    <w:rsid w:val="00B23454"/>
    <w:rsid w:val="00B26430"/>
    <w:rsid w:val="00B331F6"/>
    <w:rsid w:val="00B36D88"/>
    <w:rsid w:val="00B36EB0"/>
    <w:rsid w:val="00B40010"/>
    <w:rsid w:val="00B45B01"/>
    <w:rsid w:val="00B511DC"/>
    <w:rsid w:val="00B519D5"/>
    <w:rsid w:val="00B53670"/>
    <w:rsid w:val="00B57F28"/>
    <w:rsid w:val="00B61221"/>
    <w:rsid w:val="00B665E2"/>
    <w:rsid w:val="00B6782E"/>
    <w:rsid w:val="00B706BC"/>
    <w:rsid w:val="00B75814"/>
    <w:rsid w:val="00B83198"/>
    <w:rsid w:val="00B87134"/>
    <w:rsid w:val="00B912B1"/>
    <w:rsid w:val="00BA4051"/>
    <w:rsid w:val="00BA6F4B"/>
    <w:rsid w:val="00BB5FBC"/>
    <w:rsid w:val="00BC4334"/>
    <w:rsid w:val="00BD1E41"/>
    <w:rsid w:val="00BD353F"/>
    <w:rsid w:val="00BE024F"/>
    <w:rsid w:val="00BE22AD"/>
    <w:rsid w:val="00BE4953"/>
    <w:rsid w:val="00BF5792"/>
    <w:rsid w:val="00BF7FF8"/>
    <w:rsid w:val="00C01319"/>
    <w:rsid w:val="00C02115"/>
    <w:rsid w:val="00C04247"/>
    <w:rsid w:val="00C057C1"/>
    <w:rsid w:val="00C05A37"/>
    <w:rsid w:val="00C16FD1"/>
    <w:rsid w:val="00C2011D"/>
    <w:rsid w:val="00C24DF3"/>
    <w:rsid w:val="00C252F8"/>
    <w:rsid w:val="00C2732B"/>
    <w:rsid w:val="00C3052E"/>
    <w:rsid w:val="00C31130"/>
    <w:rsid w:val="00C347F6"/>
    <w:rsid w:val="00C35CF7"/>
    <w:rsid w:val="00C36DCB"/>
    <w:rsid w:val="00C42250"/>
    <w:rsid w:val="00C500AD"/>
    <w:rsid w:val="00C55A8C"/>
    <w:rsid w:val="00C55E37"/>
    <w:rsid w:val="00C60823"/>
    <w:rsid w:val="00C641F8"/>
    <w:rsid w:val="00C64A46"/>
    <w:rsid w:val="00C66A7E"/>
    <w:rsid w:val="00C6722F"/>
    <w:rsid w:val="00C80CE7"/>
    <w:rsid w:val="00C87A27"/>
    <w:rsid w:val="00CA177B"/>
    <w:rsid w:val="00CA395C"/>
    <w:rsid w:val="00CA39B9"/>
    <w:rsid w:val="00CB1B7F"/>
    <w:rsid w:val="00CB4F34"/>
    <w:rsid w:val="00CC5762"/>
    <w:rsid w:val="00CC6B3D"/>
    <w:rsid w:val="00CD541F"/>
    <w:rsid w:val="00CD7A51"/>
    <w:rsid w:val="00CE15E9"/>
    <w:rsid w:val="00CE55FE"/>
    <w:rsid w:val="00CE5EF9"/>
    <w:rsid w:val="00CE62F7"/>
    <w:rsid w:val="00CF05F1"/>
    <w:rsid w:val="00CF24B7"/>
    <w:rsid w:val="00CF67C9"/>
    <w:rsid w:val="00D02038"/>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6B1E"/>
    <w:rsid w:val="00D7183A"/>
    <w:rsid w:val="00D72B22"/>
    <w:rsid w:val="00D72E50"/>
    <w:rsid w:val="00D75EC8"/>
    <w:rsid w:val="00D83A39"/>
    <w:rsid w:val="00D83A43"/>
    <w:rsid w:val="00D904D4"/>
    <w:rsid w:val="00D91459"/>
    <w:rsid w:val="00D94E7E"/>
    <w:rsid w:val="00D95F7C"/>
    <w:rsid w:val="00DA1D4D"/>
    <w:rsid w:val="00DA3439"/>
    <w:rsid w:val="00DA4D37"/>
    <w:rsid w:val="00DA57EE"/>
    <w:rsid w:val="00DB04CC"/>
    <w:rsid w:val="00DB05C2"/>
    <w:rsid w:val="00DB1116"/>
    <w:rsid w:val="00DB1820"/>
    <w:rsid w:val="00DB23C0"/>
    <w:rsid w:val="00DB2B50"/>
    <w:rsid w:val="00DB329D"/>
    <w:rsid w:val="00DB3CAF"/>
    <w:rsid w:val="00DB3D60"/>
    <w:rsid w:val="00DB61A7"/>
    <w:rsid w:val="00DC071B"/>
    <w:rsid w:val="00DC687D"/>
    <w:rsid w:val="00DD0DB5"/>
    <w:rsid w:val="00DD18AC"/>
    <w:rsid w:val="00DD18B8"/>
    <w:rsid w:val="00DD21B0"/>
    <w:rsid w:val="00DE243E"/>
    <w:rsid w:val="00DE2947"/>
    <w:rsid w:val="00DF2147"/>
    <w:rsid w:val="00DF35E4"/>
    <w:rsid w:val="00DF393D"/>
    <w:rsid w:val="00DF3E57"/>
    <w:rsid w:val="00DF7BF5"/>
    <w:rsid w:val="00E010C7"/>
    <w:rsid w:val="00E01EFD"/>
    <w:rsid w:val="00E02F26"/>
    <w:rsid w:val="00E1076F"/>
    <w:rsid w:val="00E11DB8"/>
    <w:rsid w:val="00E1377A"/>
    <w:rsid w:val="00E15AE9"/>
    <w:rsid w:val="00E17B77"/>
    <w:rsid w:val="00E325BA"/>
    <w:rsid w:val="00E36BD6"/>
    <w:rsid w:val="00E37993"/>
    <w:rsid w:val="00E41C99"/>
    <w:rsid w:val="00E43E30"/>
    <w:rsid w:val="00E46EE9"/>
    <w:rsid w:val="00E47FC4"/>
    <w:rsid w:val="00E50D37"/>
    <w:rsid w:val="00E51A76"/>
    <w:rsid w:val="00E54B03"/>
    <w:rsid w:val="00E56695"/>
    <w:rsid w:val="00E56CEE"/>
    <w:rsid w:val="00E57AE2"/>
    <w:rsid w:val="00E6048D"/>
    <w:rsid w:val="00E625E9"/>
    <w:rsid w:val="00E64A94"/>
    <w:rsid w:val="00E64B17"/>
    <w:rsid w:val="00E64B4B"/>
    <w:rsid w:val="00E65409"/>
    <w:rsid w:val="00E65A4C"/>
    <w:rsid w:val="00E66358"/>
    <w:rsid w:val="00E75230"/>
    <w:rsid w:val="00E812A4"/>
    <w:rsid w:val="00E82D37"/>
    <w:rsid w:val="00E94747"/>
    <w:rsid w:val="00E94E74"/>
    <w:rsid w:val="00EA1DAC"/>
    <w:rsid w:val="00EA5F3C"/>
    <w:rsid w:val="00EA7958"/>
    <w:rsid w:val="00EB070E"/>
    <w:rsid w:val="00EB198F"/>
    <w:rsid w:val="00EB46DF"/>
    <w:rsid w:val="00EB47B2"/>
    <w:rsid w:val="00EB4CE2"/>
    <w:rsid w:val="00EB6DB4"/>
    <w:rsid w:val="00EC29C6"/>
    <w:rsid w:val="00EC2A4E"/>
    <w:rsid w:val="00EC2D35"/>
    <w:rsid w:val="00EC360E"/>
    <w:rsid w:val="00EC43A6"/>
    <w:rsid w:val="00ED1EE4"/>
    <w:rsid w:val="00EE10CE"/>
    <w:rsid w:val="00EE1F15"/>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594F"/>
    <w:rsid w:val="00F61680"/>
    <w:rsid w:val="00F66696"/>
    <w:rsid w:val="00F80B1B"/>
    <w:rsid w:val="00F83D87"/>
    <w:rsid w:val="00F91288"/>
    <w:rsid w:val="00F936A6"/>
    <w:rsid w:val="00F93AE2"/>
    <w:rsid w:val="00F946EC"/>
    <w:rsid w:val="00FA0FDD"/>
    <w:rsid w:val="00FA5974"/>
    <w:rsid w:val="00FA6F05"/>
    <w:rsid w:val="00FB2084"/>
    <w:rsid w:val="00FB35BF"/>
    <w:rsid w:val="00FB46CD"/>
    <w:rsid w:val="00FB6B99"/>
    <w:rsid w:val="00FB73F8"/>
    <w:rsid w:val="00FC64CA"/>
    <w:rsid w:val="00FD5BF7"/>
    <w:rsid w:val="00FD5C05"/>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20"/>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uiPriority w:val="99"/>
    <w:rsid w:val="009B6678"/>
    <w:pPr>
      <w:spacing w:after="120"/>
    </w:pPr>
  </w:style>
  <w:style w:type="character" w:customStyle="1" w:styleId="TekstpodstawowyZnak">
    <w:name w:val="Tekst podstawowy Znak"/>
    <w:basedOn w:val="Domylnaczcionkaakapitu"/>
    <w:link w:val="Tekstpodstawowy"/>
    <w:uiPriority w:val="99"/>
    <w:semiHidden/>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9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54B5C-07EF-4AA1-B9FE-E829BEF8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2702</Words>
  <Characters>16215</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18880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5</cp:revision>
  <cp:lastPrinted>2018-06-25T11:54:00Z</cp:lastPrinted>
  <dcterms:created xsi:type="dcterms:W3CDTF">2018-06-25T11:08:00Z</dcterms:created>
  <dcterms:modified xsi:type="dcterms:W3CDTF">2018-06-25T11:58:00Z</dcterms:modified>
</cp:coreProperties>
</file>